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1A3" w:rsidRPr="00E316CA" w:rsidRDefault="005951A3" w:rsidP="00E316CA">
      <w:pPr>
        <w:autoSpaceDE w:val="0"/>
        <w:autoSpaceDN w:val="0"/>
        <w:adjustRightInd w:val="0"/>
        <w:jc w:val="center"/>
        <w:rPr>
          <w:b/>
          <w:bCs/>
          <w:sz w:val="24"/>
          <w:szCs w:val="24"/>
        </w:rPr>
      </w:pPr>
      <w:r w:rsidRPr="00E316CA">
        <w:rPr>
          <w:b/>
          <w:bCs/>
          <w:sz w:val="24"/>
          <w:szCs w:val="24"/>
        </w:rPr>
        <w:t xml:space="preserve">INSTRUÇÃO NORMATIVA SPP nº. </w:t>
      </w:r>
      <w:r>
        <w:rPr>
          <w:b/>
          <w:bCs/>
          <w:sz w:val="24"/>
          <w:szCs w:val="24"/>
        </w:rPr>
        <w:t>0</w:t>
      </w:r>
      <w:r w:rsidRPr="00E316CA">
        <w:rPr>
          <w:b/>
          <w:bCs/>
          <w:sz w:val="24"/>
          <w:szCs w:val="24"/>
        </w:rPr>
        <w:t>2/2009</w:t>
      </w:r>
    </w:p>
    <w:p w:rsidR="005951A3" w:rsidRPr="00E316CA" w:rsidRDefault="005951A3" w:rsidP="0065494C">
      <w:pPr>
        <w:autoSpaceDE w:val="0"/>
        <w:autoSpaceDN w:val="0"/>
        <w:adjustRightInd w:val="0"/>
        <w:jc w:val="both"/>
        <w:rPr>
          <w:sz w:val="24"/>
          <w:szCs w:val="24"/>
        </w:rPr>
      </w:pPr>
    </w:p>
    <w:p w:rsidR="005951A3" w:rsidRPr="00E316CA" w:rsidRDefault="005951A3" w:rsidP="0065494C">
      <w:pPr>
        <w:autoSpaceDE w:val="0"/>
        <w:autoSpaceDN w:val="0"/>
        <w:adjustRightInd w:val="0"/>
        <w:jc w:val="both"/>
        <w:rPr>
          <w:sz w:val="24"/>
          <w:szCs w:val="24"/>
        </w:rPr>
      </w:pPr>
    </w:p>
    <w:p w:rsidR="005951A3" w:rsidRPr="00E316CA" w:rsidRDefault="005951A3" w:rsidP="00E316CA">
      <w:pPr>
        <w:autoSpaceDE w:val="0"/>
        <w:autoSpaceDN w:val="0"/>
        <w:adjustRightInd w:val="0"/>
        <w:rPr>
          <w:sz w:val="24"/>
          <w:szCs w:val="24"/>
        </w:rPr>
      </w:pPr>
      <w:r w:rsidRPr="00E316CA">
        <w:rPr>
          <w:sz w:val="24"/>
          <w:szCs w:val="24"/>
        </w:rPr>
        <w:t xml:space="preserve">Versão:                         </w:t>
      </w:r>
      <w:r>
        <w:rPr>
          <w:sz w:val="24"/>
          <w:szCs w:val="24"/>
        </w:rPr>
        <w:t>0</w:t>
      </w:r>
      <w:r w:rsidRPr="00E316CA">
        <w:rPr>
          <w:sz w:val="24"/>
          <w:szCs w:val="24"/>
        </w:rPr>
        <w:t>01</w:t>
      </w:r>
    </w:p>
    <w:p w:rsidR="005951A3" w:rsidRPr="00E316CA" w:rsidRDefault="005951A3" w:rsidP="00E316CA">
      <w:pPr>
        <w:autoSpaceDE w:val="0"/>
        <w:autoSpaceDN w:val="0"/>
        <w:adjustRightInd w:val="0"/>
        <w:rPr>
          <w:sz w:val="24"/>
          <w:szCs w:val="24"/>
        </w:rPr>
      </w:pPr>
      <w:r w:rsidRPr="00E316CA">
        <w:rPr>
          <w:sz w:val="24"/>
          <w:szCs w:val="24"/>
        </w:rPr>
        <w:t xml:space="preserve">Aprovada em:               </w:t>
      </w:r>
      <w:r>
        <w:rPr>
          <w:sz w:val="24"/>
          <w:szCs w:val="24"/>
        </w:rPr>
        <w:t>11</w:t>
      </w:r>
      <w:r w:rsidRPr="00E316CA">
        <w:rPr>
          <w:sz w:val="24"/>
          <w:szCs w:val="24"/>
        </w:rPr>
        <w:t>/12/2009</w:t>
      </w:r>
    </w:p>
    <w:p w:rsidR="005951A3" w:rsidRPr="00E316CA" w:rsidRDefault="005951A3" w:rsidP="00E316CA">
      <w:pPr>
        <w:autoSpaceDE w:val="0"/>
        <w:autoSpaceDN w:val="0"/>
        <w:adjustRightInd w:val="0"/>
        <w:rPr>
          <w:sz w:val="24"/>
          <w:szCs w:val="24"/>
        </w:rPr>
      </w:pPr>
      <w:r w:rsidRPr="00E316CA">
        <w:rPr>
          <w:sz w:val="24"/>
          <w:szCs w:val="24"/>
        </w:rPr>
        <w:t>Ato de Aprovação:</w:t>
      </w:r>
      <w:r>
        <w:rPr>
          <w:sz w:val="24"/>
          <w:szCs w:val="24"/>
        </w:rPr>
        <w:t xml:space="preserve">       </w:t>
      </w:r>
      <w:r w:rsidRPr="00E316CA">
        <w:rPr>
          <w:sz w:val="24"/>
          <w:szCs w:val="24"/>
        </w:rPr>
        <w:t>DECRETO 00</w:t>
      </w:r>
      <w:r>
        <w:rPr>
          <w:sz w:val="24"/>
          <w:szCs w:val="24"/>
        </w:rPr>
        <w:t>561</w:t>
      </w:r>
      <w:r w:rsidRPr="00E316CA">
        <w:rPr>
          <w:sz w:val="24"/>
          <w:szCs w:val="24"/>
        </w:rPr>
        <w:t>/2009</w:t>
      </w:r>
    </w:p>
    <w:p w:rsidR="005951A3" w:rsidRPr="00E316CA" w:rsidRDefault="005951A3" w:rsidP="00E316CA">
      <w:pPr>
        <w:autoSpaceDE w:val="0"/>
        <w:autoSpaceDN w:val="0"/>
        <w:adjustRightInd w:val="0"/>
        <w:rPr>
          <w:sz w:val="24"/>
          <w:szCs w:val="24"/>
        </w:rPr>
      </w:pPr>
      <w:r w:rsidRPr="00E316CA">
        <w:rPr>
          <w:sz w:val="24"/>
          <w:szCs w:val="24"/>
        </w:rPr>
        <w:t>Unidade Responsável: FUNDO MUN. DE PREV. SOCIAL SERV. PARANATINGA PPREV</w:t>
      </w:r>
    </w:p>
    <w:p w:rsidR="005951A3" w:rsidRPr="00E316CA" w:rsidRDefault="005951A3" w:rsidP="0065494C">
      <w:pPr>
        <w:autoSpaceDE w:val="0"/>
        <w:autoSpaceDN w:val="0"/>
        <w:adjustRightInd w:val="0"/>
        <w:jc w:val="both"/>
        <w:rPr>
          <w:b/>
          <w:bCs/>
          <w:sz w:val="24"/>
          <w:szCs w:val="24"/>
        </w:rPr>
      </w:pPr>
    </w:p>
    <w:p w:rsidR="005951A3" w:rsidRPr="00E316CA" w:rsidRDefault="005951A3" w:rsidP="0065494C">
      <w:pPr>
        <w:autoSpaceDE w:val="0"/>
        <w:autoSpaceDN w:val="0"/>
        <w:adjustRightInd w:val="0"/>
        <w:jc w:val="both"/>
        <w:rPr>
          <w:b/>
          <w:bCs/>
          <w:sz w:val="24"/>
          <w:szCs w:val="24"/>
        </w:rPr>
      </w:pPr>
    </w:p>
    <w:p w:rsidR="005951A3" w:rsidRPr="00E316CA" w:rsidRDefault="005951A3" w:rsidP="0065494C">
      <w:pPr>
        <w:autoSpaceDE w:val="0"/>
        <w:autoSpaceDN w:val="0"/>
        <w:adjustRightInd w:val="0"/>
        <w:jc w:val="both"/>
        <w:rPr>
          <w:b/>
          <w:bCs/>
          <w:sz w:val="24"/>
          <w:szCs w:val="24"/>
        </w:rPr>
      </w:pPr>
      <w:r w:rsidRPr="00E316CA">
        <w:rPr>
          <w:b/>
          <w:bCs/>
          <w:sz w:val="24"/>
          <w:szCs w:val="24"/>
        </w:rPr>
        <w:t>I - FINALIDADE</w:t>
      </w:r>
    </w:p>
    <w:p w:rsidR="005951A3" w:rsidRPr="00E316CA" w:rsidRDefault="005951A3" w:rsidP="00E316CA">
      <w:pPr>
        <w:autoSpaceDE w:val="0"/>
        <w:autoSpaceDN w:val="0"/>
        <w:adjustRightInd w:val="0"/>
        <w:ind w:firstLine="708"/>
        <w:jc w:val="both"/>
        <w:rPr>
          <w:sz w:val="24"/>
          <w:szCs w:val="24"/>
        </w:rPr>
      </w:pPr>
      <w:r w:rsidRPr="00E316CA">
        <w:rPr>
          <w:sz w:val="24"/>
          <w:szCs w:val="24"/>
        </w:rPr>
        <w:t>Estabelecer procedimentos para a realização de despesas administrativas do PPREV.</w:t>
      </w:r>
    </w:p>
    <w:p w:rsidR="005951A3" w:rsidRPr="00E316CA" w:rsidRDefault="005951A3" w:rsidP="0065494C">
      <w:pPr>
        <w:autoSpaceDE w:val="0"/>
        <w:autoSpaceDN w:val="0"/>
        <w:adjustRightInd w:val="0"/>
        <w:jc w:val="both"/>
        <w:rPr>
          <w:b/>
          <w:bCs/>
          <w:sz w:val="24"/>
          <w:szCs w:val="24"/>
        </w:rPr>
      </w:pPr>
    </w:p>
    <w:p w:rsidR="005951A3" w:rsidRPr="00E316CA" w:rsidRDefault="005951A3" w:rsidP="0065494C">
      <w:pPr>
        <w:autoSpaceDE w:val="0"/>
        <w:autoSpaceDN w:val="0"/>
        <w:adjustRightInd w:val="0"/>
        <w:jc w:val="both"/>
        <w:rPr>
          <w:b/>
          <w:bCs/>
          <w:sz w:val="24"/>
          <w:szCs w:val="24"/>
        </w:rPr>
      </w:pPr>
      <w:r w:rsidRPr="00E316CA">
        <w:rPr>
          <w:b/>
          <w:bCs/>
          <w:sz w:val="24"/>
          <w:szCs w:val="24"/>
        </w:rPr>
        <w:t>II - ABRANGÊNCIA</w:t>
      </w:r>
    </w:p>
    <w:p w:rsidR="005951A3" w:rsidRPr="00E316CA" w:rsidRDefault="005951A3" w:rsidP="00E316CA">
      <w:pPr>
        <w:autoSpaceDE w:val="0"/>
        <w:autoSpaceDN w:val="0"/>
        <w:adjustRightInd w:val="0"/>
        <w:ind w:firstLine="708"/>
        <w:jc w:val="both"/>
        <w:rPr>
          <w:sz w:val="24"/>
          <w:szCs w:val="24"/>
        </w:rPr>
      </w:pPr>
      <w:r w:rsidRPr="00E316CA">
        <w:rPr>
          <w:sz w:val="24"/>
          <w:szCs w:val="24"/>
        </w:rPr>
        <w:t>Fundo Municipal de Previdência Social dos Servidores Públicos de Paranatinga - PPREV</w:t>
      </w:r>
    </w:p>
    <w:p w:rsidR="005951A3" w:rsidRPr="00E316CA" w:rsidRDefault="005951A3" w:rsidP="0065494C">
      <w:pPr>
        <w:autoSpaceDE w:val="0"/>
        <w:autoSpaceDN w:val="0"/>
        <w:adjustRightInd w:val="0"/>
        <w:jc w:val="both"/>
        <w:rPr>
          <w:b/>
          <w:bCs/>
          <w:sz w:val="24"/>
          <w:szCs w:val="24"/>
        </w:rPr>
      </w:pPr>
    </w:p>
    <w:p w:rsidR="005951A3" w:rsidRPr="00E316CA" w:rsidRDefault="005951A3" w:rsidP="0065494C">
      <w:pPr>
        <w:autoSpaceDE w:val="0"/>
        <w:autoSpaceDN w:val="0"/>
        <w:adjustRightInd w:val="0"/>
        <w:jc w:val="both"/>
        <w:rPr>
          <w:b/>
          <w:bCs/>
          <w:sz w:val="24"/>
          <w:szCs w:val="24"/>
        </w:rPr>
      </w:pPr>
      <w:r w:rsidRPr="00E316CA">
        <w:rPr>
          <w:b/>
          <w:bCs/>
          <w:sz w:val="24"/>
          <w:szCs w:val="24"/>
        </w:rPr>
        <w:t>III - CONCEITOS</w:t>
      </w:r>
    </w:p>
    <w:p w:rsidR="005951A3" w:rsidRPr="00E316CA" w:rsidRDefault="005951A3" w:rsidP="0065494C">
      <w:pPr>
        <w:autoSpaceDE w:val="0"/>
        <w:autoSpaceDN w:val="0"/>
        <w:adjustRightInd w:val="0"/>
        <w:jc w:val="both"/>
        <w:rPr>
          <w:b/>
          <w:bCs/>
          <w:sz w:val="24"/>
          <w:szCs w:val="24"/>
        </w:rPr>
      </w:pPr>
    </w:p>
    <w:p w:rsidR="005951A3" w:rsidRPr="00E316CA" w:rsidRDefault="005951A3" w:rsidP="0065494C">
      <w:pPr>
        <w:autoSpaceDE w:val="0"/>
        <w:autoSpaceDN w:val="0"/>
        <w:adjustRightInd w:val="0"/>
        <w:jc w:val="both"/>
        <w:rPr>
          <w:b/>
          <w:bCs/>
          <w:sz w:val="24"/>
          <w:szCs w:val="24"/>
        </w:rPr>
      </w:pPr>
      <w:r w:rsidRPr="00E316CA">
        <w:rPr>
          <w:b/>
          <w:bCs/>
          <w:sz w:val="24"/>
          <w:szCs w:val="24"/>
        </w:rPr>
        <w:t>1.DESPESAS ADMINISTRATIVAS</w:t>
      </w:r>
    </w:p>
    <w:p w:rsidR="005951A3" w:rsidRPr="00E316CA" w:rsidRDefault="005951A3" w:rsidP="00E316CA">
      <w:pPr>
        <w:autoSpaceDE w:val="0"/>
        <w:autoSpaceDN w:val="0"/>
        <w:adjustRightInd w:val="0"/>
        <w:ind w:firstLine="708"/>
        <w:jc w:val="both"/>
        <w:rPr>
          <w:sz w:val="24"/>
          <w:szCs w:val="24"/>
        </w:rPr>
      </w:pPr>
      <w:r w:rsidRPr="00E316CA">
        <w:rPr>
          <w:sz w:val="24"/>
          <w:szCs w:val="24"/>
        </w:rPr>
        <w:t>Despesas Administrativas: Custos administrativos que representam a totalidade dos gastos operacionais da entidade.</w:t>
      </w:r>
    </w:p>
    <w:p w:rsidR="005951A3" w:rsidRPr="00E316CA" w:rsidRDefault="005951A3" w:rsidP="0065494C">
      <w:pPr>
        <w:autoSpaceDE w:val="0"/>
        <w:autoSpaceDN w:val="0"/>
        <w:adjustRightInd w:val="0"/>
        <w:jc w:val="both"/>
        <w:rPr>
          <w:b/>
          <w:bCs/>
          <w:sz w:val="24"/>
          <w:szCs w:val="24"/>
        </w:rPr>
      </w:pPr>
    </w:p>
    <w:p w:rsidR="005951A3" w:rsidRPr="00E316CA" w:rsidRDefault="005951A3" w:rsidP="0065494C">
      <w:pPr>
        <w:autoSpaceDE w:val="0"/>
        <w:autoSpaceDN w:val="0"/>
        <w:adjustRightInd w:val="0"/>
        <w:jc w:val="both"/>
        <w:rPr>
          <w:b/>
          <w:bCs/>
          <w:sz w:val="24"/>
          <w:szCs w:val="24"/>
        </w:rPr>
      </w:pPr>
      <w:r w:rsidRPr="00E316CA">
        <w:rPr>
          <w:b/>
          <w:bCs/>
          <w:sz w:val="24"/>
          <w:szCs w:val="24"/>
        </w:rPr>
        <w:t>2.TAXA DE ADMINISTRAÇÃO:</w:t>
      </w:r>
    </w:p>
    <w:p w:rsidR="005951A3" w:rsidRPr="00E316CA" w:rsidRDefault="005951A3" w:rsidP="00E316CA">
      <w:pPr>
        <w:autoSpaceDE w:val="0"/>
        <w:autoSpaceDN w:val="0"/>
        <w:adjustRightInd w:val="0"/>
        <w:ind w:firstLine="708"/>
        <w:jc w:val="both"/>
        <w:rPr>
          <w:sz w:val="24"/>
          <w:szCs w:val="24"/>
        </w:rPr>
      </w:pPr>
      <w:r w:rsidRPr="00E316CA">
        <w:rPr>
          <w:sz w:val="24"/>
          <w:szCs w:val="24"/>
        </w:rPr>
        <w:t>Taxa de Administração: São os valores dos recursos previdenciários estabelecidos na legislação de cada ente, para custear as despesas correntes e de capital necessárias à organização e ao funcionamento da unidade gestora do RPPS.</w:t>
      </w:r>
    </w:p>
    <w:p w:rsidR="005951A3" w:rsidRPr="00E316CA" w:rsidRDefault="005951A3" w:rsidP="0065494C">
      <w:pPr>
        <w:autoSpaceDE w:val="0"/>
        <w:autoSpaceDN w:val="0"/>
        <w:adjustRightInd w:val="0"/>
        <w:jc w:val="both"/>
        <w:rPr>
          <w:b/>
          <w:bCs/>
          <w:sz w:val="24"/>
          <w:szCs w:val="24"/>
        </w:rPr>
      </w:pPr>
    </w:p>
    <w:p w:rsidR="005951A3" w:rsidRPr="00E316CA" w:rsidRDefault="005951A3" w:rsidP="0065494C">
      <w:pPr>
        <w:autoSpaceDE w:val="0"/>
        <w:autoSpaceDN w:val="0"/>
        <w:adjustRightInd w:val="0"/>
        <w:jc w:val="both"/>
        <w:rPr>
          <w:b/>
          <w:bCs/>
          <w:sz w:val="24"/>
          <w:szCs w:val="24"/>
        </w:rPr>
      </w:pPr>
      <w:r w:rsidRPr="00E316CA">
        <w:rPr>
          <w:b/>
          <w:bCs/>
          <w:sz w:val="24"/>
          <w:szCs w:val="24"/>
        </w:rPr>
        <w:t>IV - BASE LEGAL E REGULAMENTAR</w:t>
      </w:r>
    </w:p>
    <w:p w:rsidR="005951A3" w:rsidRPr="00E316CA" w:rsidRDefault="005951A3" w:rsidP="0065494C">
      <w:pPr>
        <w:autoSpaceDE w:val="0"/>
        <w:autoSpaceDN w:val="0"/>
        <w:adjustRightInd w:val="0"/>
        <w:jc w:val="both"/>
        <w:rPr>
          <w:sz w:val="24"/>
          <w:szCs w:val="24"/>
        </w:rPr>
      </w:pPr>
      <w:r w:rsidRPr="00E316CA">
        <w:rPr>
          <w:sz w:val="24"/>
          <w:szCs w:val="24"/>
        </w:rPr>
        <w:t>01) - Lei Complementar n° 269/2007, que dispõe sobre a Lei Orgânica do Tribunal de Contas do Estado de Mato grosso e da outras providências;</w:t>
      </w:r>
    </w:p>
    <w:p w:rsidR="005951A3" w:rsidRPr="00E316CA" w:rsidRDefault="005951A3" w:rsidP="0065494C">
      <w:pPr>
        <w:autoSpaceDE w:val="0"/>
        <w:autoSpaceDN w:val="0"/>
        <w:adjustRightInd w:val="0"/>
        <w:jc w:val="both"/>
        <w:rPr>
          <w:sz w:val="24"/>
          <w:szCs w:val="24"/>
        </w:rPr>
      </w:pPr>
      <w:r w:rsidRPr="00E316CA">
        <w:rPr>
          <w:sz w:val="24"/>
          <w:szCs w:val="24"/>
        </w:rPr>
        <w:t>02) - Constituição Federal/88 em geral e especificamente os art. 37, art. 70, art. 165, incisos I, II e III;</w:t>
      </w:r>
    </w:p>
    <w:p w:rsidR="005951A3" w:rsidRPr="00E316CA" w:rsidRDefault="005951A3" w:rsidP="0065494C">
      <w:pPr>
        <w:autoSpaceDE w:val="0"/>
        <w:autoSpaceDN w:val="0"/>
        <w:adjustRightInd w:val="0"/>
        <w:jc w:val="both"/>
        <w:rPr>
          <w:sz w:val="24"/>
          <w:szCs w:val="24"/>
        </w:rPr>
      </w:pPr>
      <w:r w:rsidRPr="00E316CA">
        <w:rPr>
          <w:sz w:val="24"/>
          <w:szCs w:val="24"/>
        </w:rPr>
        <w:t>03) - Constituição Estadual de Mato Grosso, art.42;</w:t>
      </w:r>
    </w:p>
    <w:p w:rsidR="005951A3" w:rsidRPr="00E316CA" w:rsidRDefault="005951A3" w:rsidP="0065494C">
      <w:pPr>
        <w:autoSpaceDE w:val="0"/>
        <w:autoSpaceDN w:val="0"/>
        <w:adjustRightInd w:val="0"/>
        <w:jc w:val="both"/>
        <w:rPr>
          <w:sz w:val="24"/>
          <w:szCs w:val="24"/>
        </w:rPr>
      </w:pPr>
      <w:r w:rsidRPr="00E316CA">
        <w:rPr>
          <w:sz w:val="24"/>
          <w:szCs w:val="24"/>
        </w:rPr>
        <w:t>04) - Lei Federal nº. 8.429 de 02 de junho de 1992, que dispõe as sanções aplicáveis aos agentes Públicos nos casos de enriquecimentos ilícitos no exercício de mandato, cargo, emprego ou função na administração pública direta, indireta ou fundacional das outras providências;</w:t>
      </w:r>
    </w:p>
    <w:p w:rsidR="005951A3" w:rsidRPr="00E316CA" w:rsidRDefault="005951A3" w:rsidP="0065494C">
      <w:pPr>
        <w:autoSpaceDE w:val="0"/>
        <w:autoSpaceDN w:val="0"/>
        <w:adjustRightInd w:val="0"/>
        <w:jc w:val="both"/>
        <w:rPr>
          <w:sz w:val="24"/>
          <w:szCs w:val="24"/>
        </w:rPr>
      </w:pPr>
      <w:r w:rsidRPr="00E316CA">
        <w:rPr>
          <w:sz w:val="24"/>
          <w:szCs w:val="24"/>
        </w:rPr>
        <w:t>05) - Resolução n° 14, de 25 de setembro de 2007, que Institui o regimento do Tribunal de Contas nos termos da Lei Complementar n° 269, de 29 de janeiro de 2007 - Lei Orgânica do Tribunal de Contas do Estado de Mato grosso;</w:t>
      </w:r>
    </w:p>
    <w:p w:rsidR="005951A3" w:rsidRPr="00E316CA" w:rsidRDefault="005951A3" w:rsidP="0065494C">
      <w:pPr>
        <w:autoSpaceDE w:val="0"/>
        <w:autoSpaceDN w:val="0"/>
        <w:adjustRightInd w:val="0"/>
        <w:jc w:val="both"/>
        <w:rPr>
          <w:sz w:val="24"/>
          <w:szCs w:val="24"/>
        </w:rPr>
      </w:pPr>
      <w:r w:rsidRPr="00E316CA">
        <w:rPr>
          <w:sz w:val="24"/>
          <w:szCs w:val="24"/>
        </w:rPr>
        <w:t>06) - RESOLUÇÃO nº. 02/2003 "Dispõe sobre a fiscalização do Tribunal de Contas do Estado de Mato Grosso, estabelecida na Lei Complementar nº. 01, de 04 de Maio de 2000";</w:t>
      </w:r>
    </w:p>
    <w:p w:rsidR="005951A3" w:rsidRPr="00E316CA" w:rsidRDefault="005951A3" w:rsidP="0065494C">
      <w:pPr>
        <w:autoSpaceDE w:val="0"/>
        <w:autoSpaceDN w:val="0"/>
        <w:adjustRightInd w:val="0"/>
        <w:jc w:val="both"/>
        <w:rPr>
          <w:sz w:val="24"/>
          <w:szCs w:val="24"/>
        </w:rPr>
      </w:pPr>
      <w:r w:rsidRPr="00E316CA">
        <w:rPr>
          <w:sz w:val="24"/>
          <w:szCs w:val="24"/>
        </w:rPr>
        <w:t>07) - DECRETO-LEI Nº. 2.848, de 07 de dezembro de 1940, que "dispõe sobre código Penal Brasileiro".</w:t>
      </w:r>
    </w:p>
    <w:p w:rsidR="005951A3" w:rsidRPr="00E316CA" w:rsidRDefault="005951A3" w:rsidP="0065494C">
      <w:pPr>
        <w:autoSpaceDE w:val="0"/>
        <w:autoSpaceDN w:val="0"/>
        <w:adjustRightInd w:val="0"/>
        <w:jc w:val="both"/>
        <w:rPr>
          <w:sz w:val="24"/>
          <w:szCs w:val="24"/>
        </w:rPr>
      </w:pPr>
      <w:r w:rsidRPr="00E316CA">
        <w:rPr>
          <w:sz w:val="24"/>
          <w:szCs w:val="24"/>
        </w:rPr>
        <w:t>08) - LEI Nº. 1.079, DE 10 DE ABRIL DE 1950. Define os crimes de responsabilidade e regula o respectivo processo de julgamento;</w:t>
      </w:r>
    </w:p>
    <w:p w:rsidR="005951A3" w:rsidRPr="00E316CA" w:rsidRDefault="005951A3" w:rsidP="0065494C">
      <w:pPr>
        <w:autoSpaceDE w:val="0"/>
        <w:autoSpaceDN w:val="0"/>
        <w:adjustRightInd w:val="0"/>
        <w:jc w:val="both"/>
        <w:rPr>
          <w:sz w:val="24"/>
          <w:szCs w:val="24"/>
        </w:rPr>
      </w:pPr>
      <w:r w:rsidRPr="00E316CA">
        <w:rPr>
          <w:sz w:val="24"/>
          <w:szCs w:val="24"/>
        </w:rPr>
        <w:t>09) - DECRETO-LEI Nº. 201 DE 27 DE FEVEREIRO 1967, Dispõe sobre a Responsabilidade dos Prefeitos e Vereadores, e dá outras Providências.</w:t>
      </w:r>
    </w:p>
    <w:p w:rsidR="005951A3" w:rsidRPr="00E316CA" w:rsidRDefault="005951A3" w:rsidP="0065494C">
      <w:pPr>
        <w:autoSpaceDE w:val="0"/>
        <w:autoSpaceDN w:val="0"/>
        <w:adjustRightInd w:val="0"/>
        <w:jc w:val="both"/>
        <w:rPr>
          <w:sz w:val="24"/>
          <w:szCs w:val="24"/>
        </w:rPr>
      </w:pPr>
      <w:r w:rsidRPr="00E316CA">
        <w:rPr>
          <w:sz w:val="24"/>
          <w:szCs w:val="24"/>
        </w:rPr>
        <w:t>10) - LEI Nº. 10.028, DE 19 DE OUTUBRO DE 2000. Altera o Decreto-Lei no 2.848, de 7 de dezembro de 1940 - Código Penal, a Lei nº 1.079, de 10 de abril de 1950, e o Decreto-Lei no 201, de 27 de fevereiro de 1967;</w:t>
      </w:r>
    </w:p>
    <w:p w:rsidR="005951A3" w:rsidRPr="00E316CA" w:rsidRDefault="005951A3" w:rsidP="0065494C">
      <w:pPr>
        <w:autoSpaceDE w:val="0"/>
        <w:autoSpaceDN w:val="0"/>
        <w:adjustRightInd w:val="0"/>
        <w:jc w:val="both"/>
        <w:rPr>
          <w:sz w:val="24"/>
          <w:szCs w:val="24"/>
        </w:rPr>
      </w:pPr>
      <w:r w:rsidRPr="00E316CA">
        <w:rPr>
          <w:sz w:val="24"/>
          <w:szCs w:val="24"/>
        </w:rPr>
        <w:t>11) - Lei nº. 4.320 de 17 de março de 1964, que institui normas gerais de direito financeiro para elaboração e controle dos orçamentos e balanços da União, dos Estados dos Municípios e do Distrito Federal;</w:t>
      </w:r>
    </w:p>
    <w:p w:rsidR="005951A3" w:rsidRPr="00E316CA" w:rsidRDefault="005951A3" w:rsidP="0065494C">
      <w:pPr>
        <w:autoSpaceDE w:val="0"/>
        <w:autoSpaceDN w:val="0"/>
        <w:adjustRightInd w:val="0"/>
        <w:jc w:val="both"/>
        <w:rPr>
          <w:sz w:val="24"/>
          <w:szCs w:val="24"/>
        </w:rPr>
      </w:pPr>
      <w:r w:rsidRPr="00E316CA">
        <w:rPr>
          <w:sz w:val="24"/>
          <w:szCs w:val="24"/>
        </w:rPr>
        <w:t>12) - Resolução 01/2007, que aprova "Guia de implantação do Sistema de Controle Interno na Administração Pública" estabelece Prazos e da outras providências;</w:t>
      </w:r>
    </w:p>
    <w:p w:rsidR="005951A3" w:rsidRPr="00E316CA" w:rsidRDefault="005951A3" w:rsidP="0065494C">
      <w:pPr>
        <w:autoSpaceDE w:val="0"/>
        <w:autoSpaceDN w:val="0"/>
        <w:adjustRightInd w:val="0"/>
        <w:jc w:val="both"/>
        <w:rPr>
          <w:sz w:val="24"/>
          <w:szCs w:val="24"/>
        </w:rPr>
      </w:pPr>
      <w:r w:rsidRPr="00E316CA">
        <w:rPr>
          <w:sz w:val="24"/>
          <w:szCs w:val="24"/>
        </w:rPr>
        <w:t>13) - Lei complementar n° 101 de 4 de maio de 2000, que Estabelece normas de finanças públicas voltadas para a responsabilidade na gestão fiscal e dá outras providências.</w:t>
      </w:r>
    </w:p>
    <w:p w:rsidR="005951A3" w:rsidRPr="00E316CA" w:rsidRDefault="005951A3" w:rsidP="0065494C">
      <w:pPr>
        <w:autoSpaceDE w:val="0"/>
        <w:autoSpaceDN w:val="0"/>
        <w:adjustRightInd w:val="0"/>
        <w:jc w:val="both"/>
        <w:rPr>
          <w:sz w:val="24"/>
          <w:szCs w:val="24"/>
        </w:rPr>
      </w:pPr>
      <w:r w:rsidRPr="00E316CA">
        <w:rPr>
          <w:sz w:val="24"/>
          <w:szCs w:val="24"/>
        </w:rPr>
        <w:t>14) - Lei Complementar Municipal 23/1997, que Dispõe sobre a Criação do Fundo Municipal de Previdência Própria dos servidores Público do município de Paranatinga, e da outras</w:t>
      </w:r>
      <w:r>
        <w:rPr>
          <w:sz w:val="24"/>
          <w:szCs w:val="24"/>
        </w:rPr>
        <w:t xml:space="preserve"> </w:t>
      </w:r>
      <w:r w:rsidRPr="00E316CA">
        <w:rPr>
          <w:sz w:val="24"/>
          <w:szCs w:val="24"/>
        </w:rPr>
        <w:t>providências correlatas;</w:t>
      </w:r>
    </w:p>
    <w:p w:rsidR="005951A3" w:rsidRPr="00E316CA" w:rsidRDefault="005951A3" w:rsidP="0065494C">
      <w:pPr>
        <w:autoSpaceDE w:val="0"/>
        <w:autoSpaceDN w:val="0"/>
        <w:adjustRightInd w:val="0"/>
        <w:jc w:val="both"/>
        <w:rPr>
          <w:sz w:val="24"/>
          <w:szCs w:val="24"/>
        </w:rPr>
      </w:pPr>
      <w:r w:rsidRPr="00E316CA">
        <w:rPr>
          <w:sz w:val="24"/>
          <w:szCs w:val="24"/>
        </w:rPr>
        <w:t>15) - Lei complementar n° 00353/2007, que dispõe sobre o Sistema de Controle Interno, cria a Controladoria Geral de Controle Interno da Administração Pública Municipal, e dá outras providências;</w:t>
      </w:r>
    </w:p>
    <w:p w:rsidR="005951A3" w:rsidRPr="00E316CA" w:rsidRDefault="005951A3" w:rsidP="0065494C">
      <w:pPr>
        <w:autoSpaceDE w:val="0"/>
        <w:autoSpaceDN w:val="0"/>
        <w:adjustRightInd w:val="0"/>
        <w:jc w:val="both"/>
        <w:rPr>
          <w:sz w:val="24"/>
          <w:szCs w:val="24"/>
        </w:rPr>
      </w:pPr>
      <w:r w:rsidRPr="00E316CA">
        <w:rPr>
          <w:sz w:val="24"/>
          <w:szCs w:val="24"/>
        </w:rPr>
        <w:t>16) - Decreto n° 00347/2008, que dispõe sobre a regulamentação da Controladoria Interna do Município de Paranatinga</w:t>
      </w:r>
      <w:r>
        <w:rPr>
          <w:sz w:val="24"/>
          <w:szCs w:val="24"/>
        </w:rPr>
        <w:t>.</w:t>
      </w:r>
    </w:p>
    <w:p w:rsidR="005951A3" w:rsidRPr="00E316CA" w:rsidRDefault="005951A3" w:rsidP="0065494C">
      <w:pPr>
        <w:autoSpaceDE w:val="0"/>
        <w:autoSpaceDN w:val="0"/>
        <w:adjustRightInd w:val="0"/>
        <w:jc w:val="both"/>
        <w:rPr>
          <w:sz w:val="24"/>
          <w:szCs w:val="24"/>
        </w:rPr>
      </w:pPr>
      <w:r w:rsidRPr="00E316CA">
        <w:rPr>
          <w:sz w:val="24"/>
          <w:szCs w:val="24"/>
        </w:rPr>
        <w:t>17) - Lei Municipal 48/2004 que dispõe sobre a reestruturação do PPREV;</w:t>
      </w:r>
    </w:p>
    <w:p w:rsidR="005951A3" w:rsidRPr="00E316CA" w:rsidRDefault="005951A3" w:rsidP="0065494C">
      <w:pPr>
        <w:autoSpaceDE w:val="0"/>
        <w:autoSpaceDN w:val="0"/>
        <w:adjustRightInd w:val="0"/>
        <w:jc w:val="both"/>
        <w:rPr>
          <w:sz w:val="24"/>
          <w:szCs w:val="24"/>
        </w:rPr>
      </w:pPr>
      <w:r w:rsidRPr="00E316CA">
        <w:rPr>
          <w:sz w:val="24"/>
          <w:szCs w:val="24"/>
        </w:rPr>
        <w:t>18) - Lei Municipal 181/2006 que dispõe sobre a reestruturação do PPREV;</w:t>
      </w:r>
    </w:p>
    <w:p w:rsidR="005951A3" w:rsidRPr="00E316CA" w:rsidRDefault="005951A3" w:rsidP="0065494C">
      <w:pPr>
        <w:autoSpaceDE w:val="0"/>
        <w:autoSpaceDN w:val="0"/>
        <w:adjustRightInd w:val="0"/>
        <w:jc w:val="both"/>
        <w:rPr>
          <w:sz w:val="24"/>
          <w:szCs w:val="24"/>
        </w:rPr>
      </w:pPr>
      <w:r w:rsidRPr="00E316CA">
        <w:rPr>
          <w:sz w:val="24"/>
          <w:szCs w:val="24"/>
        </w:rPr>
        <w:t>19) - Lei Municipal 629 de 09 de Novembro de 2009 que dispõe sobre o limite de gastos administrativos e a constituição do fundo de reserva do PPREV;</w:t>
      </w:r>
    </w:p>
    <w:p w:rsidR="005951A3" w:rsidRPr="00E316CA" w:rsidRDefault="005951A3" w:rsidP="0065494C">
      <w:pPr>
        <w:autoSpaceDE w:val="0"/>
        <w:autoSpaceDN w:val="0"/>
        <w:adjustRightInd w:val="0"/>
        <w:jc w:val="both"/>
        <w:rPr>
          <w:sz w:val="24"/>
          <w:szCs w:val="24"/>
        </w:rPr>
      </w:pPr>
      <w:r w:rsidRPr="00E316CA">
        <w:rPr>
          <w:sz w:val="24"/>
          <w:szCs w:val="24"/>
        </w:rPr>
        <w:t>20) - Portaria nº. 402, de 10 de dezembro de 2008;</w:t>
      </w:r>
    </w:p>
    <w:p w:rsidR="005951A3" w:rsidRPr="00E316CA" w:rsidRDefault="005951A3" w:rsidP="0065494C">
      <w:pPr>
        <w:autoSpaceDE w:val="0"/>
        <w:autoSpaceDN w:val="0"/>
        <w:adjustRightInd w:val="0"/>
        <w:jc w:val="both"/>
        <w:rPr>
          <w:sz w:val="24"/>
          <w:szCs w:val="24"/>
        </w:rPr>
      </w:pPr>
      <w:r w:rsidRPr="00E316CA">
        <w:rPr>
          <w:sz w:val="24"/>
          <w:szCs w:val="24"/>
        </w:rPr>
        <w:t>21) - Orientação Normativa do Ministério da Previdência Social n.º 02, de 31 de março de 2009;</w:t>
      </w:r>
    </w:p>
    <w:p w:rsidR="005951A3" w:rsidRPr="00E316CA" w:rsidRDefault="005951A3" w:rsidP="0065494C">
      <w:pPr>
        <w:autoSpaceDE w:val="0"/>
        <w:autoSpaceDN w:val="0"/>
        <w:adjustRightInd w:val="0"/>
        <w:jc w:val="both"/>
        <w:rPr>
          <w:b/>
          <w:bCs/>
          <w:sz w:val="24"/>
          <w:szCs w:val="24"/>
        </w:rPr>
      </w:pPr>
    </w:p>
    <w:p w:rsidR="005951A3" w:rsidRPr="00E316CA" w:rsidRDefault="005951A3" w:rsidP="0065494C">
      <w:pPr>
        <w:autoSpaceDE w:val="0"/>
        <w:autoSpaceDN w:val="0"/>
        <w:adjustRightInd w:val="0"/>
        <w:jc w:val="both"/>
        <w:rPr>
          <w:b/>
          <w:bCs/>
          <w:sz w:val="24"/>
          <w:szCs w:val="24"/>
        </w:rPr>
      </w:pPr>
      <w:r w:rsidRPr="00E316CA">
        <w:rPr>
          <w:b/>
          <w:bCs/>
          <w:sz w:val="24"/>
          <w:szCs w:val="24"/>
        </w:rPr>
        <w:t>V – RESPONSABILIDADES</w:t>
      </w:r>
    </w:p>
    <w:p w:rsidR="005951A3" w:rsidRPr="00E316CA" w:rsidRDefault="005951A3" w:rsidP="0065494C">
      <w:pPr>
        <w:autoSpaceDE w:val="0"/>
        <w:autoSpaceDN w:val="0"/>
        <w:adjustRightInd w:val="0"/>
        <w:jc w:val="both"/>
        <w:rPr>
          <w:b/>
          <w:bCs/>
          <w:sz w:val="24"/>
          <w:szCs w:val="24"/>
        </w:rPr>
      </w:pPr>
    </w:p>
    <w:p w:rsidR="005951A3" w:rsidRPr="00E316CA" w:rsidRDefault="005951A3" w:rsidP="0065494C">
      <w:pPr>
        <w:autoSpaceDE w:val="0"/>
        <w:autoSpaceDN w:val="0"/>
        <w:adjustRightInd w:val="0"/>
        <w:jc w:val="both"/>
        <w:rPr>
          <w:b/>
          <w:bCs/>
          <w:sz w:val="24"/>
          <w:szCs w:val="24"/>
        </w:rPr>
      </w:pPr>
      <w:r w:rsidRPr="00E316CA">
        <w:rPr>
          <w:b/>
          <w:bCs/>
          <w:sz w:val="24"/>
          <w:szCs w:val="24"/>
        </w:rPr>
        <w:t>1.</w:t>
      </w:r>
      <w:r>
        <w:rPr>
          <w:b/>
          <w:bCs/>
          <w:sz w:val="24"/>
          <w:szCs w:val="24"/>
        </w:rPr>
        <w:t xml:space="preserve"> </w:t>
      </w:r>
      <w:r w:rsidRPr="00E316CA">
        <w:rPr>
          <w:b/>
          <w:bCs/>
          <w:sz w:val="24"/>
          <w:szCs w:val="24"/>
        </w:rPr>
        <w:t>Da Unidade Responsável pela Instrução Normativa:</w:t>
      </w:r>
    </w:p>
    <w:p w:rsidR="005951A3" w:rsidRPr="00E316CA" w:rsidRDefault="005951A3" w:rsidP="0065494C">
      <w:pPr>
        <w:autoSpaceDE w:val="0"/>
        <w:autoSpaceDN w:val="0"/>
        <w:adjustRightInd w:val="0"/>
        <w:jc w:val="both"/>
        <w:rPr>
          <w:sz w:val="24"/>
          <w:szCs w:val="24"/>
        </w:rPr>
      </w:pPr>
      <w:r w:rsidRPr="00E316CA">
        <w:rPr>
          <w:sz w:val="24"/>
          <w:szCs w:val="24"/>
        </w:rPr>
        <w:t>a) - Promover a divulgação e implementação dessa Instrução Normativa, mantendo-a atualizada, orientando as áreas executoras e supervisionar sua aplicação;</w:t>
      </w:r>
    </w:p>
    <w:p w:rsidR="005951A3" w:rsidRPr="00E316CA" w:rsidRDefault="005951A3" w:rsidP="0065494C">
      <w:pPr>
        <w:autoSpaceDE w:val="0"/>
        <w:autoSpaceDN w:val="0"/>
        <w:adjustRightInd w:val="0"/>
        <w:jc w:val="both"/>
        <w:rPr>
          <w:sz w:val="24"/>
          <w:szCs w:val="24"/>
        </w:rPr>
      </w:pPr>
      <w:r w:rsidRPr="00E316CA">
        <w:rPr>
          <w:sz w:val="24"/>
          <w:szCs w:val="24"/>
        </w:rPr>
        <w:t>b) - Promover discussões técnicas com as unidades executoras e com a unidade responsável pela Coordenação de Controle Interno, para definir as rotinas de trabalho e os respectivos procedimentos de controle que devem ser objeto de alteração, atualização ou expansão;</w:t>
      </w:r>
    </w:p>
    <w:p w:rsidR="005951A3" w:rsidRPr="00E316CA" w:rsidRDefault="005951A3" w:rsidP="0065494C">
      <w:pPr>
        <w:autoSpaceDE w:val="0"/>
        <w:autoSpaceDN w:val="0"/>
        <w:adjustRightInd w:val="0"/>
        <w:jc w:val="both"/>
        <w:rPr>
          <w:sz w:val="24"/>
          <w:szCs w:val="24"/>
        </w:rPr>
      </w:pPr>
      <w:r w:rsidRPr="00E316CA">
        <w:rPr>
          <w:sz w:val="24"/>
          <w:szCs w:val="24"/>
        </w:rPr>
        <w:t>c) - Gerenciar, dirigir e controlar os trabalhos que lhe são afetos, respondendo pelos encargos a ele (a) atribuído (a), determinar a distribuição, controle, orientação e coordenação dos serviços do Sistema de Previdência Própria;</w:t>
      </w:r>
    </w:p>
    <w:p w:rsidR="005951A3" w:rsidRPr="00E316CA" w:rsidRDefault="005951A3" w:rsidP="0065494C">
      <w:pPr>
        <w:autoSpaceDE w:val="0"/>
        <w:autoSpaceDN w:val="0"/>
        <w:adjustRightInd w:val="0"/>
        <w:jc w:val="both"/>
        <w:rPr>
          <w:sz w:val="24"/>
          <w:szCs w:val="24"/>
        </w:rPr>
      </w:pPr>
      <w:r w:rsidRPr="00E316CA">
        <w:rPr>
          <w:sz w:val="24"/>
          <w:szCs w:val="24"/>
        </w:rPr>
        <w:t>d) - Assumir responsabilidade pelo fornecimento de informações ao Departamento de Contabilidade e a Controladoria Geral de Controle Interno;</w:t>
      </w:r>
    </w:p>
    <w:p w:rsidR="005951A3" w:rsidRPr="00E316CA" w:rsidRDefault="005951A3" w:rsidP="0065494C">
      <w:pPr>
        <w:autoSpaceDE w:val="0"/>
        <w:autoSpaceDN w:val="0"/>
        <w:adjustRightInd w:val="0"/>
        <w:jc w:val="both"/>
        <w:rPr>
          <w:sz w:val="24"/>
          <w:szCs w:val="24"/>
        </w:rPr>
      </w:pPr>
      <w:r w:rsidRPr="00E316CA">
        <w:rPr>
          <w:sz w:val="24"/>
          <w:szCs w:val="24"/>
        </w:rPr>
        <w:t>e) - Determinar e chefiar as atividades da Diretoria Executiva do PPREV entre outras atividades afins;</w:t>
      </w:r>
    </w:p>
    <w:p w:rsidR="005951A3" w:rsidRPr="00E316CA" w:rsidRDefault="005951A3" w:rsidP="0065494C">
      <w:pPr>
        <w:autoSpaceDE w:val="0"/>
        <w:autoSpaceDN w:val="0"/>
        <w:adjustRightInd w:val="0"/>
        <w:jc w:val="both"/>
        <w:rPr>
          <w:sz w:val="24"/>
          <w:szCs w:val="24"/>
        </w:rPr>
      </w:pPr>
      <w:r w:rsidRPr="00E316CA">
        <w:rPr>
          <w:sz w:val="24"/>
          <w:szCs w:val="24"/>
        </w:rPr>
        <w:t>f) - Distribuir tarefas sobre as rotinas de trabalhos a ser executado na Diretoria Executiva do PPREV e as unidades executoras;</w:t>
      </w:r>
    </w:p>
    <w:p w:rsidR="005951A3" w:rsidRPr="00E316CA" w:rsidRDefault="005951A3" w:rsidP="0065494C">
      <w:pPr>
        <w:autoSpaceDE w:val="0"/>
        <w:autoSpaceDN w:val="0"/>
        <w:adjustRightInd w:val="0"/>
        <w:jc w:val="both"/>
        <w:rPr>
          <w:sz w:val="24"/>
          <w:szCs w:val="24"/>
        </w:rPr>
      </w:pPr>
      <w:r w:rsidRPr="00E316CA">
        <w:rPr>
          <w:sz w:val="24"/>
          <w:szCs w:val="24"/>
        </w:rPr>
        <w:t>g) - Planejar, orientar e assegurar as atividades de rotinas da Diretoria Executiva do PPREV;</w:t>
      </w:r>
    </w:p>
    <w:p w:rsidR="005951A3" w:rsidRPr="00E316CA" w:rsidRDefault="005951A3" w:rsidP="0065494C">
      <w:pPr>
        <w:autoSpaceDE w:val="0"/>
        <w:autoSpaceDN w:val="0"/>
        <w:adjustRightInd w:val="0"/>
        <w:jc w:val="both"/>
        <w:rPr>
          <w:sz w:val="24"/>
          <w:szCs w:val="24"/>
        </w:rPr>
      </w:pPr>
      <w:r w:rsidRPr="00E316CA">
        <w:rPr>
          <w:sz w:val="24"/>
          <w:szCs w:val="24"/>
        </w:rPr>
        <w:t>h) - Coordenar os trabalhos da Diretoria Executiva do PPREV de forma eficiente, propondo e implantando melhorias, com definições de políticas de desenvolvimento de pessoal na administração direta e indireta do Município de Paranatinga.</w:t>
      </w:r>
    </w:p>
    <w:p w:rsidR="005951A3" w:rsidRPr="00E316CA" w:rsidRDefault="005951A3" w:rsidP="0065494C">
      <w:pPr>
        <w:autoSpaceDE w:val="0"/>
        <w:autoSpaceDN w:val="0"/>
        <w:adjustRightInd w:val="0"/>
        <w:jc w:val="both"/>
        <w:rPr>
          <w:b/>
          <w:bCs/>
          <w:sz w:val="24"/>
          <w:szCs w:val="24"/>
        </w:rPr>
      </w:pPr>
    </w:p>
    <w:p w:rsidR="005951A3" w:rsidRPr="00E316CA" w:rsidRDefault="005951A3" w:rsidP="0065494C">
      <w:pPr>
        <w:autoSpaceDE w:val="0"/>
        <w:autoSpaceDN w:val="0"/>
        <w:adjustRightInd w:val="0"/>
        <w:jc w:val="both"/>
        <w:rPr>
          <w:b/>
          <w:bCs/>
          <w:sz w:val="24"/>
          <w:szCs w:val="24"/>
        </w:rPr>
      </w:pPr>
      <w:r w:rsidRPr="00E316CA">
        <w:rPr>
          <w:b/>
          <w:bCs/>
          <w:sz w:val="24"/>
          <w:szCs w:val="24"/>
        </w:rPr>
        <w:t>2.</w:t>
      </w:r>
      <w:r>
        <w:rPr>
          <w:b/>
          <w:bCs/>
          <w:sz w:val="24"/>
          <w:szCs w:val="24"/>
        </w:rPr>
        <w:t xml:space="preserve"> </w:t>
      </w:r>
      <w:r w:rsidRPr="00E316CA">
        <w:rPr>
          <w:b/>
          <w:bCs/>
          <w:sz w:val="24"/>
          <w:szCs w:val="24"/>
        </w:rPr>
        <w:t>Das Unidades Executoras:</w:t>
      </w:r>
    </w:p>
    <w:p w:rsidR="005951A3" w:rsidRPr="00E316CA" w:rsidRDefault="005951A3" w:rsidP="0065494C">
      <w:pPr>
        <w:autoSpaceDE w:val="0"/>
        <w:autoSpaceDN w:val="0"/>
        <w:adjustRightInd w:val="0"/>
        <w:jc w:val="both"/>
        <w:rPr>
          <w:sz w:val="24"/>
          <w:szCs w:val="24"/>
        </w:rPr>
      </w:pPr>
      <w:r w:rsidRPr="00E316CA">
        <w:rPr>
          <w:sz w:val="24"/>
          <w:szCs w:val="24"/>
        </w:rPr>
        <w:t>a) - Atender às solicitações da unidade responsável pela Instrução Normativa, quanto ao fornecimento de informações e à participação no processo de atualizações;</w:t>
      </w:r>
    </w:p>
    <w:p w:rsidR="005951A3" w:rsidRPr="00E316CA" w:rsidRDefault="005951A3" w:rsidP="0065494C">
      <w:pPr>
        <w:autoSpaceDE w:val="0"/>
        <w:autoSpaceDN w:val="0"/>
        <w:adjustRightInd w:val="0"/>
        <w:jc w:val="both"/>
        <w:rPr>
          <w:sz w:val="24"/>
          <w:szCs w:val="24"/>
        </w:rPr>
      </w:pPr>
      <w:r w:rsidRPr="00E316CA">
        <w:rPr>
          <w:sz w:val="24"/>
          <w:szCs w:val="24"/>
        </w:rPr>
        <w:t>b) - Alertar a unidade responsável pela Instrução Normativa sobre alterações que se fizerem necessárias nas rotinas de trabalho, objetivando as sua otimização, tendo em vista, principalmente, o aprimoramento dos procedimentos de controle e o aumento da eficiência operacional;</w:t>
      </w:r>
    </w:p>
    <w:p w:rsidR="005951A3" w:rsidRPr="00E316CA" w:rsidRDefault="005951A3" w:rsidP="0065494C">
      <w:pPr>
        <w:autoSpaceDE w:val="0"/>
        <w:autoSpaceDN w:val="0"/>
        <w:adjustRightInd w:val="0"/>
        <w:jc w:val="both"/>
        <w:rPr>
          <w:sz w:val="24"/>
          <w:szCs w:val="24"/>
        </w:rPr>
      </w:pPr>
      <w:r w:rsidRPr="00E316CA">
        <w:rPr>
          <w:sz w:val="24"/>
          <w:szCs w:val="24"/>
        </w:rPr>
        <w:t>c) - Manter a Instrução Normativa à disposição de todos os funcionários da unidade, velando pelo fiel cumprimento da mesma;</w:t>
      </w:r>
    </w:p>
    <w:p w:rsidR="005951A3" w:rsidRPr="00E316CA" w:rsidRDefault="005951A3" w:rsidP="0065494C">
      <w:pPr>
        <w:autoSpaceDE w:val="0"/>
        <w:autoSpaceDN w:val="0"/>
        <w:adjustRightInd w:val="0"/>
        <w:jc w:val="both"/>
        <w:rPr>
          <w:sz w:val="24"/>
          <w:szCs w:val="24"/>
        </w:rPr>
      </w:pPr>
      <w:r w:rsidRPr="00E316CA">
        <w:rPr>
          <w:sz w:val="24"/>
          <w:szCs w:val="24"/>
        </w:rPr>
        <w:t>d) - Cumprir fielmente as determinações da Instrução Normativa, em especial quanto aos procedimentos na geração de documentos, dados e informações.</w:t>
      </w:r>
    </w:p>
    <w:p w:rsidR="005951A3" w:rsidRPr="00E316CA" w:rsidRDefault="005951A3" w:rsidP="0065494C">
      <w:pPr>
        <w:autoSpaceDE w:val="0"/>
        <w:autoSpaceDN w:val="0"/>
        <w:adjustRightInd w:val="0"/>
        <w:jc w:val="both"/>
        <w:rPr>
          <w:b/>
          <w:bCs/>
          <w:sz w:val="24"/>
          <w:szCs w:val="24"/>
        </w:rPr>
      </w:pPr>
    </w:p>
    <w:p w:rsidR="005951A3" w:rsidRPr="00E316CA" w:rsidRDefault="005951A3" w:rsidP="0065494C">
      <w:pPr>
        <w:autoSpaceDE w:val="0"/>
        <w:autoSpaceDN w:val="0"/>
        <w:adjustRightInd w:val="0"/>
        <w:jc w:val="both"/>
        <w:rPr>
          <w:b/>
          <w:bCs/>
          <w:sz w:val="24"/>
          <w:szCs w:val="24"/>
        </w:rPr>
      </w:pPr>
      <w:r w:rsidRPr="00E316CA">
        <w:rPr>
          <w:b/>
          <w:bCs/>
          <w:sz w:val="24"/>
          <w:szCs w:val="24"/>
        </w:rPr>
        <w:t>3.</w:t>
      </w:r>
      <w:r>
        <w:rPr>
          <w:b/>
          <w:bCs/>
          <w:sz w:val="24"/>
          <w:szCs w:val="24"/>
        </w:rPr>
        <w:t xml:space="preserve"> </w:t>
      </w:r>
      <w:r w:rsidRPr="00E316CA">
        <w:rPr>
          <w:b/>
          <w:bCs/>
          <w:sz w:val="24"/>
          <w:szCs w:val="24"/>
        </w:rPr>
        <w:t>Da Unidade Responsável pela Coordenação do Controle Interno:</w:t>
      </w:r>
    </w:p>
    <w:p w:rsidR="005951A3" w:rsidRPr="00E316CA" w:rsidRDefault="005951A3" w:rsidP="0065494C">
      <w:pPr>
        <w:autoSpaceDE w:val="0"/>
        <w:autoSpaceDN w:val="0"/>
        <w:adjustRightInd w:val="0"/>
        <w:jc w:val="both"/>
        <w:rPr>
          <w:sz w:val="24"/>
          <w:szCs w:val="24"/>
        </w:rPr>
      </w:pPr>
      <w:r w:rsidRPr="00E316CA">
        <w:rPr>
          <w:sz w:val="24"/>
          <w:szCs w:val="24"/>
        </w:rPr>
        <w:t>a) - Prestar apoio técnico por ocasião das atualizações da Instrução Normativa, em especial no que tange à identificação e avaliação dos pontos de controle e respectivos procedimentos de controle;</w:t>
      </w:r>
    </w:p>
    <w:p w:rsidR="005951A3" w:rsidRPr="00E316CA" w:rsidRDefault="005951A3" w:rsidP="0065494C">
      <w:pPr>
        <w:autoSpaceDE w:val="0"/>
        <w:autoSpaceDN w:val="0"/>
        <w:adjustRightInd w:val="0"/>
        <w:jc w:val="both"/>
        <w:rPr>
          <w:sz w:val="24"/>
          <w:szCs w:val="24"/>
        </w:rPr>
      </w:pPr>
      <w:r w:rsidRPr="00E316CA">
        <w:rPr>
          <w:sz w:val="24"/>
          <w:szCs w:val="24"/>
        </w:rPr>
        <w:t>b) - Através da atividade interna, avaliar a eficácia dos procedimentos de controle inerentes ao SPP (Sistema Previdência Própria), propondo alterações nas Instruções Normativas para aprimoramento dos controles;</w:t>
      </w:r>
    </w:p>
    <w:p w:rsidR="005951A3" w:rsidRPr="00E316CA" w:rsidRDefault="005951A3" w:rsidP="0065494C">
      <w:pPr>
        <w:autoSpaceDE w:val="0"/>
        <w:autoSpaceDN w:val="0"/>
        <w:adjustRightInd w:val="0"/>
        <w:jc w:val="both"/>
        <w:rPr>
          <w:sz w:val="24"/>
          <w:szCs w:val="24"/>
        </w:rPr>
      </w:pPr>
      <w:r w:rsidRPr="00E316CA">
        <w:rPr>
          <w:sz w:val="24"/>
          <w:szCs w:val="24"/>
        </w:rPr>
        <w:t>c) - Manter no desempenho das tarefas a que estiverem encarregados, atitude de independência, serenidade e imparcialidade;</w:t>
      </w:r>
    </w:p>
    <w:p w:rsidR="005951A3" w:rsidRPr="00E316CA" w:rsidRDefault="005951A3" w:rsidP="0065494C">
      <w:pPr>
        <w:autoSpaceDE w:val="0"/>
        <w:autoSpaceDN w:val="0"/>
        <w:adjustRightInd w:val="0"/>
        <w:jc w:val="both"/>
        <w:rPr>
          <w:sz w:val="24"/>
          <w:szCs w:val="24"/>
        </w:rPr>
      </w:pPr>
      <w:r w:rsidRPr="00E316CA">
        <w:rPr>
          <w:sz w:val="24"/>
          <w:szCs w:val="24"/>
        </w:rPr>
        <w:t>d) - Informar por escrito, ao Chefe do Poder Executivo, a prática de atos irregulares ou ilícitos levando em consideração os termos da lei nº. 353/2007;</w:t>
      </w:r>
    </w:p>
    <w:p w:rsidR="005951A3" w:rsidRPr="00E316CA" w:rsidRDefault="005951A3" w:rsidP="0065494C">
      <w:pPr>
        <w:autoSpaceDE w:val="0"/>
        <w:autoSpaceDN w:val="0"/>
        <w:adjustRightInd w:val="0"/>
        <w:jc w:val="both"/>
        <w:rPr>
          <w:sz w:val="24"/>
          <w:szCs w:val="24"/>
        </w:rPr>
      </w:pPr>
      <w:r w:rsidRPr="00E316CA">
        <w:rPr>
          <w:sz w:val="24"/>
          <w:szCs w:val="24"/>
        </w:rPr>
        <w:t>e) - Guardar sigilo sobre dados e informações obtidos em decorrência do exercício de suas funções e pertinentes a assuntos sob a sua fiscalização, utilizando-os exclusivamente para a elaboração de relatórios ou para expedição de recomendações.</w:t>
      </w:r>
    </w:p>
    <w:p w:rsidR="005951A3" w:rsidRPr="00E316CA" w:rsidRDefault="005951A3" w:rsidP="0065494C">
      <w:pPr>
        <w:autoSpaceDE w:val="0"/>
        <w:autoSpaceDN w:val="0"/>
        <w:adjustRightInd w:val="0"/>
        <w:jc w:val="both"/>
        <w:rPr>
          <w:b/>
          <w:bCs/>
          <w:sz w:val="24"/>
          <w:szCs w:val="24"/>
        </w:rPr>
      </w:pPr>
    </w:p>
    <w:p w:rsidR="005951A3" w:rsidRPr="00E316CA" w:rsidRDefault="005951A3" w:rsidP="0065494C">
      <w:pPr>
        <w:autoSpaceDE w:val="0"/>
        <w:autoSpaceDN w:val="0"/>
        <w:adjustRightInd w:val="0"/>
        <w:jc w:val="both"/>
        <w:rPr>
          <w:b/>
          <w:bCs/>
          <w:sz w:val="24"/>
          <w:szCs w:val="24"/>
        </w:rPr>
      </w:pPr>
      <w:r w:rsidRPr="00E316CA">
        <w:rPr>
          <w:b/>
          <w:bCs/>
          <w:sz w:val="24"/>
          <w:szCs w:val="24"/>
        </w:rPr>
        <w:t>VI - PROCEDIMENTOS</w:t>
      </w:r>
    </w:p>
    <w:p w:rsidR="005951A3" w:rsidRPr="00E316CA" w:rsidRDefault="005951A3" w:rsidP="0065494C">
      <w:pPr>
        <w:autoSpaceDE w:val="0"/>
        <w:autoSpaceDN w:val="0"/>
        <w:adjustRightInd w:val="0"/>
        <w:jc w:val="both"/>
        <w:rPr>
          <w:b/>
          <w:bCs/>
          <w:sz w:val="24"/>
          <w:szCs w:val="24"/>
        </w:rPr>
      </w:pPr>
    </w:p>
    <w:p w:rsidR="005951A3" w:rsidRPr="00E316CA" w:rsidRDefault="005951A3" w:rsidP="0065494C">
      <w:pPr>
        <w:autoSpaceDE w:val="0"/>
        <w:autoSpaceDN w:val="0"/>
        <w:adjustRightInd w:val="0"/>
        <w:jc w:val="both"/>
        <w:rPr>
          <w:b/>
          <w:bCs/>
          <w:sz w:val="24"/>
          <w:szCs w:val="24"/>
        </w:rPr>
      </w:pPr>
      <w:r w:rsidRPr="00E316CA">
        <w:rPr>
          <w:b/>
          <w:bCs/>
          <w:sz w:val="24"/>
          <w:szCs w:val="24"/>
        </w:rPr>
        <w:t>V) DOS PROCEDIMENTOS</w:t>
      </w:r>
    </w:p>
    <w:p w:rsidR="005951A3" w:rsidRPr="00E316CA" w:rsidRDefault="005951A3" w:rsidP="0065494C">
      <w:pPr>
        <w:autoSpaceDE w:val="0"/>
        <w:autoSpaceDN w:val="0"/>
        <w:adjustRightInd w:val="0"/>
        <w:jc w:val="both"/>
        <w:rPr>
          <w:sz w:val="24"/>
          <w:szCs w:val="24"/>
        </w:rPr>
      </w:pPr>
      <w:r w:rsidRPr="00E316CA">
        <w:rPr>
          <w:sz w:val="24"/>
          <w:szCs w:val="24"/>
        </w:rPr>
        <w:t>01) - Toda despesa será realizada mediante autorização orçamentária.</w:t>
      </w:r>
    </w:p>
    <w:p w:rsidR="005951A3" w:rsidRPr="00E316CA" w:rsidRDefault="005951A3" w:rsidP="0065494C">
      <w:pPr>
        <w:autoSpaceDE w:val="0"/>
        <w:autoSpaceDN w:val="0"/>
        <w:adjustRightInd w:val="0"/>
        <w:jc w:val="both"/>
        <w:rPr>
          <w:b/>
          <w:bCs/>
          <w:sz w:val="24"/>
          <w:szCs w:val="24"/>
        </w:rPr>
      </w:pPr>
    </w:p>
    <w:p w:rsidR="005951A3" w:rsidRPr="00E316CA" w:rsidRDefault="005951A3" w:rsidP="0065494C">
      <w:pPr>
        <w:autoSpaceDE w:val="0"/>
        <w:autoSpaceDN w:val="0"/>
        <w:adjustRightInd w:val="0"/>
        <w:jc w:val="both"/>
        <w:rPr>
          <w:b/>
          <w:bCs/>
          <w:sz w:val="24"/>
          <w:szCs w:val="24"/>
        </w:rPr>
      </w:pPr>
      <w:r w:rsidRPr="00E316CA">
        <w:rPr>
          <w:b/>
          <w:bCs/>
          <w:sz w:val="24"/>
          <w:szCs w:val="24"/>
        </w:rPr>
        <w:t>02) - A despesa do PPREV se constituirá de:</w:t>
      </w:r>
    </w:p>
    <w:p w:rsidR="005951A3" w:rsidRPr="00E316CA" w:rsidRDefault="005951A3" w:rsidP="0065494C">
      <w:pPr>
        <w:autoSpaceDE w:val="0"/>
        <w:autoSpaceDN w:val="0"/>
        <w:adjustRightInd w:val="0"/>
        <w:jc w:val="both"/>
        <w:rPr>
          <w:sz w:val="24"/>
          <w:szCs w:val="24"/>
        </w:rPr>
      </w:pPr>
      <w:r w:rsidRPr="00E316CA">
        <w:rPr>
          <w:sz w:val="24"/>
          <w:szCs w:val="24"/>
        </w:rPr>
        <w:t>a) - Pagamento de prestações de natureza previdenciária;</w:t>
      </w:r>
    </w:p>
    <w:p w:rsidR="005951A3" w:rsidRPr="00E316CA" w:rsidRDefault="005951A3" w:rsidP="0065494C">
      <w:pPr>
        <w:autoSpaceDE w:val="0"/>
        <w:autoSpaceDN w:val="0"/>
        <w:adjustRightInd w:val="0"/>
        <w:jc w:val="both"/>
        <w:rPr>
          <w:sz w:val="24"/>
          <w:szCs w:val="24"/>
        </w:rPr>
      </w:pPr>
      <w:r w:rsidRPr="00E316CA">
        <w:rPr>
          <w:sz w:val="24"/>
          <w:szCs w:val="24"/>
        </w:rPr>
        <w:t>b) - Pagamento de prestação de natureza administrativa.</w:t>
      </w:r>
    </w:p>
    <w:p w:rsidR="005951A3" w:rsidRPr="00E316CA" w:rsidRDefault="005951A3" w:rsidP="0065494C">
      <w:pPr>
        <w:autoSpaceDE w:val="0"/>
        <w:autoSpaceDN w:val="0"/>
        <w:adjustRightInd w:val="0"/>
        <w:jc w:val="both"/>
        <w:rPr>
          <w:sz w:val="24"/>
          <w:szCs w:val="24"/>
        </w:rPr>
      </w:pPr>
    </w:p>
    <w:p w:rsidR="005951A3" w:rsidRPr="00E316CA" w:rsidRDefault="005951A3" w:rsidP="0065494C">
      <w:pPr>
        <w:autoSpaceDE w:val="0"/>
        <w:autoSpaceDN w:val="0"/>
        <w:adjustRightInd w:val="0"/>
        <w:jc w:val="both"/>
        <w:rPr>
          <w:sz w:val="24"/>
          <w:szCs w:val="24"/>
        </w:rPr>
      </w:pPr>
      <w:r w:rsidRPr="00E316CA">
        <w:rPr>
          <w:sz w:val="24"/>
          <w:szCs w:val="24"/>
        </w:rPr>
        <w:t>03) Entre outras afins, classificam-se como despesas administrativas. Os gastos da PPREV com pessoal próprio e os conseqüentes encargos, indenizações trabalhistas, materiais de expediente, energia, água e esgoto, comunicações, vigilância, locações, seguros, obrigações tributárias, manutenção, limpeza e conservação dos bens móveis e imóveis, consultoria, assessoria técnica, honorários, diárias e passagens de dirigentes e servidores a serviço da PPREV, cursos e treinamentos.</w:t>
      </w:r>
    </w:p>
    <w:p w:rsidR="005951A3" w:rsidRPr="00E316CA" w:rsidRDefault="005951A3" w:rsidP="0065494C">
      <w:pPr>
        <w:autoSpaceDE w:val="0"/>
        <w:autoSpaceDN w:val="0"/>
        <w:adjustRightInd w:val="0"/>
        <w:jc w:val="both"/>
        <w:rPr>
          <w:sz w:val="24"/>
          <w:szCs w:val="24"/>
        </w:rPr>
      </w:pPr>
    </w:p>
    <w:p w:rsidR="005951A3" w:rsidRPr="00E316CA" w:rsidRDefault="005951A3" w:rsidP="0065494C">
      <w:pPr>
        <w:autoSpaceDE w:val="0"/>
        <w:autoSpaceDN w:val="0"/>
        <w:adjustRightInd w:val="0"/>
        <w:jc w:val="both"/>
        <w:rPr>
          <w:sz w:val="24"/>
          <w:szCs w:val="24"/>
        </w:rPr>
      </w:pPr>
      <w:r w:rsidRPr="00E316CA">
        <w:rPr>
          <w:sz w:val="24"/>
          <w:szCs w:val="24"/>
        </w:rPr>
        <w:t>04) - Será cobrado taxa de administração, prevista na Lei Municipal 629 de 09 de Novembro de 2009, de dois pontos percentuais do valor total das remunerações, proventos e pensões dos segurados vinculados ao regime de próprio de previdência social, relativo ao exercício financeiro anterior, observando-se que:</w:t>
      </w:r>
    </w:p>
    <w:p w:rsidR="005951A3" w:rsidRPr="00E316CA" w:rsidRDefault="005951A3" w:rsidP="0065494C">
      <w:pPr>
        <w:autoSpaceDE w:val="0"/>
        <w:autoSpaceDN w:val="0"/>
        <w:adjustRightInd w:val="0"/>
        <w:jc w:val="both"/>
        <w:rPr>
          <w:sz w:val="24"/>
          <w:szCs w:val="24"/>
        </w:rPr>
      </w:pPr>
      <w:r w:rsidRPr="00E316CA">
        <w:rPr>
          <w:sz w:val="24"/>
          <w:szCs w:val="24"/>
        </w:rPr>
        <w:t>a) - Será destinada exclusivamente ao custeio das despesas correntes e de capital necessárias à organização e ao funcionamento do órgão gestor do regime próprio;</w:t>
      </w:r>
    </w:p>
    <w:p w:rsidR="005951A3" w:rsidRPr="00E316CA" w:rsidRDefault="005951A3" w:rsidP="0065494C">
      <w:pPr>
        <w:autoSpaceDE w:val="0"/>
        <w:autoSpaceDN w:val="0"/>
        <w:adjustRightInd w:val="0"/>
        <w:jc w:val="both"/>
        <w:rPr>
          <w:sz w:val="24"/>
          <w:szCs w:val="24"/>
        </w:rPr>
      </w:pPr>
      <w:r w:rsidRPr="00E316CA">
        <w:rPr>
          <w:sz w:val="24"/>
          <w:szCs w:val="24"/>
        </w:rPr>
        <w:t>b) - Na verificação do limite definido no item 4, não serão computadas as despesas decorrentes das aplicações de recursos em ativos financeiros;</w:t>
      </w:r>
    </w:p>
    <w:p w:rsidR="005951A3" w:rsidRPr="00E316CA" w:rsidRDefault="005951A3" w:rsidP="0065494C">
      <w:pPr>
        <w:autoSpaceDE w:val="0"/>
        <w:autoSpaceDN w:val="0"/>
        <w:adjustRightInd w:val="0"/>
        <w:jc w:val="both"/>
        <w:rPr>
          <w:sz w:val="24"/>
          <w:szCs w:val="24"/>
        </w:rPr>
      </w:pPr>
      <w:r w:rsidRPr="00E316CA">
        <w:rPr>
          <w:sz w:val="24"/>
          <w:szCs w:val="24"/>
        </w:rPr>
        <w:t>c) - O Regime próprio de previdência social poderá constituir reserva com as sobras do custeio das despesas do exercício, cujos valores serão utilizados para os fins a que se destina a taxa de administração.</w:t>
      </w:r>
    </w:p>
    <w:p w:rsidR="005951A3" w:rsidRPr="00E316CA" w:rsidRDefault="005951A3" w:rsidP="0065494C">
      <w:pPr>
        <w:autoSpaceDE w:val="0"/>
        <w:autoSpaceDN w:val="0"/>
        <w:adjustRightInd w:val="0"/>
        <w:jc w:val="both"/>
        <w:rPr>
          <w:b/>
          <w:bCs/>
          <w:sz w:val="24"/>
          <w:szCs w:val="24"/>
        </w:rPr>
      </w:pPr>
    </w:p>
    <w:p w:rsidR="005951A3" w:rsidRPr="00E316CA" w:rsidRDefault="005951A3" w:rsidP="0065494C">
      <w:pPr>
        <w:autoSpaceDE w:val="0"/>
        <w:autoSpaceDN w:val="0"/>
        <w:adjustRightInd w:val="0"/>
        <w:jc w:val="both"/>
        <w:rPr>
          <w:b/>
          <w:bCs/>
          <w:sz w:val="24"/>
          <w:szCs w:val="24"/>
        </w:rPr>
      </w:pPr>
      <w:r w:rsidRPr="00E316CA">
        <w:rPr>
          <w:b/>
          <w:bCs/>
          <w:sz w:val="24"/>
          <w:szCs w:val="24"/>
        </w:rPr>
        <w:t>05) A organização administrativa do PPREV compreenderá os seguintes órgãos:</w:t>
      </w:r>
    </w:p>
    <w:p w:rsidR="005951A3" w:rsidRPr="00E316CA" w:rsidRDefault="005951A3" w:rsidP="0065494C">
      <w:pPr>
        <w:autoSpaceDE w:val="0"/>
        <w:autoSpaceDN w:val="0"/>
        <w:adjustRightInd w:val="0"/>
        <w:jc w:val="both"/>
        <w:rPr>
          <w:sz w:val="24"/>
          <w:szCs w:val="24"/>
        </w:rPr>
      </w:pPr>
      <w:r w:rsidRPr="00E316CA">
        <w:rPr>
          <w:sz w:val="24"/>
          <w:szCs w:val="24"/>
        </w:rPr>
        <w:t>a)  -  Conselho Curador, com funções de deliberação superior;</w:t>
      </w:r>
    </w:p>
    <w:p w:rsidR="005951A3" w:rsidRPr="00E316CA" w:rsidRDefault="005951A3" w:rsidP="0065494C">
      <w:pPr>
        <w:autoSpaceDE w:val="0"/>
        <w:autoSpaceDN w:val="0"/>
        <w:adjustRightInd w:val="0"/>
        <w:jc w:val="both"/>
        <w:rPr>
          <w:sz w:val="24"/>
          <w:szCs w:val="24"/>
        </w:rPr>
      </w:pPr>
      <w:r w:rsidRPr="00E316CA">
        <w:rPr>
          <w:sz w:val="24"/>
          <w:szCs w:val="24"/>
        </w:rPr>
        <w:t>b) - Conselho Fiscal, com função de fiscalização orçamentária de verificação de contas e de julgamento de recursos;</w:t>
      </w:r>
    </w:p>
    <w:p w:rsidR="005951A3" w:rsidRPr="00E316CA" w:rsidRDefault="005951A3" w:rsidP="0065494C">
      <w:pPr>
        <w:autoSpaceDE w:val="0"/>
        <w:autoSpaceDN w:val="0"/>
        <w:adjustRightInd w:val="0"/>
        <w:jc w:val="both"/>
        <w:rPr>
          <w:sz w:val="24"/>
          <w:szCs w:val="24"/>
        </w:rPr>
      </w:pPr>
      <w:r w:rsidRPr="00E316CA">
        <w:rPr>
          <w:sz w:val="24"/>
          <w:szCs w:val="24"/>
        </w:rPr>
        <w:t>c)  -  Diretor-Executivo, com função executiva de administração superior.</w:t>
      </w:r>
    </w:p>
    <w:p w:rsidR="005951A3" w:rsidRPr="00E316CA" w:rsidRDefault="005951A3" w:rsidP="0065494C">
      <w:pPr>
        <w:autoSpaceDE w:val="0"/>
        <w:autoSpaceDN w:val="0"/>
        <w:adjustRightInd w:val="0"/>
        <w:jc w:val="both"/>
        <w:rPr>
          <w:b/>
          <w:bCs/>
          <w:sz w:val="24"/>
          <w:szCs w:val="24"/>
        </w:rPr>
      </w:pPr>
    </w:p>
    <w:p w:rsidR="005951A3" w:rsidRPr="00E316CA" w:rsidRDefault="005951A3" w:rsidP="0065494C">
      <w:pPr>
        <w:autoSpaceDE w:val="0"/>
        <w:autoSpaceDN w:val="0"/>
        <w:adjustRightInd w:val="0"/>
        <w:jc w:val="both"/>
        <w:rPr>
          <w:b/>
          <w:bCs/>
          <w:sz w:val="24"/>
          <w:szCs w:val="24"/>
        </w:rPr>
      </w:pPr>
      <w:r w:rsidRPr="00E316CA">
        <w:rPr>
          <w:b/>
          <w:bCs/>
          <w:sz w:val="24"/>
          <w:szCs w:val="24"/>
        </w:rPr>
        <w:t>06) Compete ao Conselho Fiscal:</w:t>
      </w:r>
    </w:p>
    <w:p w:rsidR="005951A3" w:rsidRPr="00E316CA" w:rsidRDefault="005951A3" w:rsidP="0065494C">
      <w:pPr>
        <w:autoSpaceDE w:val="0"/>
        <w:autoSpaceDN w:val="0"/>
        <w:adjustRightInd w:val="0"/>
        <w:jc w:val="both"/>
        <w:rPr>
          <w:sz w:val="24"/>
          <w:szCs w:val="24"/>
        </w:rPr>
      </w:pPr>
      <w:r w:rsidRPr="00E316CA">
        <w:rPr>
          <w:sz w:val="24"/>
          <w:szCs w:val="24"/>
        </w:rPr>
        <w:t>a) - Acompanhar a execução orçamentária do PPREV;</w:t>
      </w:r>
    </w:p>
    <w:p w:rsidR="005951A3" w:rsidRPr="00E316CA" w:rsidRDefault="005951A3" w:rsidP="0065494C">
      <w:pPr>
        <w:autoSpaceDE w:val="0"/>
        <w:autoSpaceDN w:val="0"/>
        <w:adjustRightInd w:val="0"/>
        <w:jc w:val="both"/>
        <w:rPr>
          <w:sz w:val="24"/>
          <w:szCs w:val="24"/>
        </w:rPr>
      </w:pPr>
      <w:r w:rsidRPr="00E316CA">
        <w:rPr>
          <w:sz w:val="24"/>
          <w:szCs w:val="24"/>
        </w:rPr>
        <w:t>b) - Acompanhar e avaliar a implementação do plano de aplicação de recursos;</w:t>
      </w:r>
    </w:p>
    <w:p w:rsidR="005951A3" w:rsidRPr="00E316CA" w:rsidRDefault="005951A3" w:rsidP="0065494C">
      <w:pPr>
        <w:autoSpaceDE w:val="0"/>
        <w:autoSpaceDN w:val="0"/>
        <w:adjustRightInd w:val="0"/>
        <w:jc w:val="both"/>
        <w:rPr>
          <w:sz w:val="24"/>
          <w:szCs w:val="24"/>
        </w:rPr>
      </w:pPr>
      <w:r w:rsidRPr="00E316CA">
        <w:rPr>
          <w:sz w:val="24"/>
          <w:szCs w:val="24"/>
        </w:rPr>
        <w:t>c) - Deliberar sobre prestações de contas e dos relatórios de execução orçamentária e financeira do PPREV;</w:t>
      </w:r>
    </w:p>
    <w:p w:rsidR="005951A3" w:rsidRPr="00E316CA" w:rsidRDefault="005951A3" w:rsidP="0065494C">
      <w:pPr>
        <w:autoSpaceDE w:val="0"/>
        <w:autoSpaceDN w:val="0"/>
        <w:adjustRightInd w:val="0"/>
        <w:jc w:val="both"/>
        <w:rPr>
          <w:sz w:val="24"/>
          <w:szCs w:val="24"/>
        </w:rPr>
      </w:pPr>
      <w:r w:rsidRPr="00E316CA">
        <w:rPr>
          <w:sz w:val="24"/>
          <w:szCs w:val="24"/>
        </w:rPr>
        <w:t>d) - Analisar os relatórios da gerência financeira quanto aos empréstimos realizados e informações relativas aos financiamentos realizados;</w:t>
      </w:r>
    </w:p>
    <w:p w:rsidR="005951A3" w:rsidRPr="00E316CA" w:rsidRDefault="005951A3" w:rsidP="0065494C">
      <w:pPr>
        <w:autoSpaceDE w:val="0"/>
        <w:autoSpaceDN w:val="0"/>
        <w:adjustRightInd w:val="0"/>
        <w:jc w:val="both"/>
        <w:rPr>
          <w:sz w:val="24"/>
          <w:szCs w:val="24"/>
        </w:rPr>
      </w:pPr>
      <w:r w:rsidRPr="00E316CA">
        <w:rPr>
          <w:sz w:val="24"/>
          <w:szCs w:val="24"/>
        </w:rPr>
        <w:t>e) - Fiscalizar a administração do PPREV, podendo solicitar informações sobre contratos celebrados ou em vias de celebração e quaisquer outros fatos.</w:t>
      </w:r>
    </w:p>
    <w:p w:rsidR="005951A3" w:rsidRPr="00E316CA" w:rsidRDefault="005951A3" w:rsidP="0065494C">
      <w:pPr>
        <w:autoSpaceDE w:val="0"/>
        <w:autoSpaceDN w:val="0"/>
        <w:adjustRightInd w:val="0"/>
        <w:jc w:val="both"/>
        <w:rPr>
          <w:b/>
          <w:bCs/>
          <w:sz w:val="24"/>
          <w:szCs w:val="24"/>
        </w:rPr>
      </w:pPr>
    </w:p>
    <w:p w:rsidR="005951A3" w:rsidRPr="00E316CA" w:rsidRDefault="005951A3" w:rsidP="0065494C">
      <w:pPr>
        <w:autoSpaceDE w:val="0"/>
        <w:autoSpaceDN w:val="0"/>
        <w:adjustRightInd w:val="0"/>
        <w:jc w:val="both"/>
        <w:rPr>
          <w:b/>
          <w:bCs/>
          <w:sz w:val="24"/>
          <w:szCs w:val="24"/>
        </w:rPr>
      </w:pPr>
      <w:r w:rsidRPr="00E316CA">
        <w:rPr>
          <w:b/>
          <w:bCs/>
          <w:sz w:val="24"/>
          <w:szCs w:val="24"/>
        </w:rPr>
        <w:t>07) - Compete ao Diretor Executivo:</w:t>
      </w:r>
    </w:p>
    <w:p w:rsidR="005951A3" w:rsidRPr="00E316CA" w:rsidRDefault="005951A3" w:rsidP="0065494C">
      <w:pPr>
        <w:autoSpaceDE w:val="0"/>
        <w:autoSpaceDN w:val="0"/>
        <w:adjustRightInd w:val="0"/>
        <w:jc w:val="both"/>
        <w:rPr>
          <w:sz w:val="24"/>
          <w:szCs w:val="24"/>
        </w:rPr>
      </w:pPr>
      <w:r w:rsidRPr="00E316CA">
        <w:rPr>
          <w:sz w:val="24"/>
          <w:szCs w:val="24"/>
        </w:rPr>
        <w:t>a) - Ordenar despesas e praticar todos os demais atos de administração;</w:t>
      </w:r>
    </w:p>
    <w:p w:rsidR="005951A3" w:rsidRPr="00E316CA" w:rsidRDefault="005951A3" w:rsidP="0065494C">
      <w:pPr>
        <w:autoSpaceDE w:val="0"/>
        <w:autoSpaceDN w:val="0"/>
        <w:adjustRightInd w:val="0"/>
        <w:jc w:val="both"/>
        <w:rPr>
          <w:sz w:val="24"/>
          <w:szCs w:val="24"/>
        </w:rPr>
      </w:pPr>
      <w:r w:rsidRPr="00E316CA">
        <w:rPr>
          <w:sz w:val="24"/>
          <w:szCs w:val="24"/>
        </w:rPr>
        <w:t>b) - Movimentar as contas bancárias do PPREV conjuntamente com outro servidor do Instituto;</w:t>
      </w:r>
    </w:p>
    <w:p w:rsidR="005951A3" w:rsidRPr="00E316CA" w:rsidRDefault="005951A3" w:rsidP="0065494C">
      <w:pPr>
        <w:autoSpaceDE w:val="0"/>
        <w:autoSpaceDN w:val="0"/>
        <w:adjustRightInd w:val="0"/>
        <w:jc w:val="both"/>
        <w:rPr>
          <w:sz w:val="24"/>
          <w:szCs w:val="24"/>
        </w:rPr>
      </w:pPr>
      <w:r w:rsidRPr="00E316CA">
        <w:rPr>
          <w:sz w:val="24"/>
          <w:szCs w:val="24"/>
        </w:rPr>
        <w:t>c) - Apresentar relatórios de receitas e despesas (Relatório de Gestão) mensais ao Conselho Fiscal.</w:t>
      </w:r>
    </w:p>
    <w:p w:rsidR="005951A3" w:rsidRPr="00E316CA" w:rsidRDefault="005951A3" w:rsidP="0065494C">
      <w:pPr>
        <w:autoSpaceDE w:val="0"/>
        <w:autoSpaceDN w:val="0"/>
        <w:adjustRightInd w:val="0"/>
        <w:jc w:val="both"/>
        <w:rPr>
          <w:sz w:val="24"/>
          <w:szCs w:val="24"/>
        </w:rPr>
      </w:pPr>
    </w:p>
    <w:p w:rsidR="005951A3" w:rsidRPr="00E316CA" w:rsidRDefault="005951A3" w:rsidP="0065494C">
      <w:pPr>
        <w:autoSpaceDE w:val="0"/>
        <w:autoSpaceDN w:val="0"/>
        <w:adjustRightInd w:val="0"/>
        <w:jc w:val="both"/>
        <w:rPr>
          <w:sz w:val="24"/>
          <w:szCs w:val="24"/>
        </w:rPr>
      </w:pPr>
      <w:r w:rsidRPr="00E316CA">
        <w:rPr>
          <w:sz w:val="24"/>
          <w:szCs w:val="24"/>
        </w:rPr>
        <w:t>08) - O Diretor Executivo encaminhará mensalmente aos seus conselheiros, extrato de todas as contas bancárias do PPREV e fixará os respectivos balancetes no mural do Poder Executivo e Legislativo.</w:t>
      </w:r>
    </w:p>
    <w:p w:rsidR="005951A3" w:rsidRPr="00E316CA" w:rsidRDefault="005951A3" w:rsidP="0065494C">
      <w:pPr>
        <w:autoSpaceDE w:val="0"/>
        <w:autoSpaceDN w:val="0"/>
        <w:adjustRightInd w:val="0"/>
        <w:jc w:val="both"/>
        <w:rPr>
          <w:sz w:val="24"/>
          <w:szCs w:val="24"/>
        </w:rPr>
      </w:pPr>
    </w:p>
    <w:p w:rsidR="005951A3" w:rsidRPr="00E316CA" w:rsidRDefault="005951A3" w:rsidP="0065494C">
      <w:pPr>
        <w:autoSpaceDE w:val="0"/>
        <w:autoSpaceDN w:val="0"/>
        <w:adjustRightInd w:val="0"/>
        <w:jc w:val="both"/>
        <w:rPr>
          <w:sz w:val="24"/>
          <w:szCs w:val="24"/>
        </w:rPr>
      </w:pPr>
      <w:r w:rsidRPr="00E316CA">
        <w:rPr>
          <w:sz w:val="24"/>
          <w:szCs w:val="24"/>
        </w:rPr>
        <w:t>09) - É vedada a utilização de recursos previdenciários para custear ações de assistência social, saúde, de assistência financeira de qualquer espécie e para concessão de verbas indenizatórias, ainda que decorrentes de acidente em serviço.</w:t>
      </w:r>
    </w:p>
    <w:p w:rsidR="005951A3" w:rsidRPr="00E316CA" w:rsidRDefault="005951A3" w:rsidP="0065494C">
      <w:pPr>
        <w:autoSpaceDE w:val="0"/>
        <w:autoSpaceDN w:val="0"/>
        <w:adjustRightInd w:val="0"/>
        <w:jc w:val="both"/>
        <w:rPr>
          <w:sz w:val="24"/>
          <w:szCs w:val="24"/>
        </w:rPr>
      </w:pPr>
    </w:p>
    <w:p w:rsidR="005951A3" w:rsidRPr="00E316CA" w:rsidRDefault="005951A3" w:rsidP="0065494C">
      <w:pPr>
        <w:autoSpaceDE w:val="0"/>
        <w:autoSpaceDN w:val="0"/>
        <w:adjustRightInd w:val="0"/>
        <w:jc w:val="both"/>
        <w:rPr>
          <w:sz w:val="24"/>
          <w:szCs w:val="24"/>
        </w:rPr>
      </w:pPr>
      <w:r w:rsidRPr="00E316CA">
        <w:rPr>
          <w:sz w:val="24"/>
          <w:szCs w:val="24"/>
        </w:rPr>
        <w:t>10) - O descumprimento dos critérios fixados nos itens acima para a Taxa de Administração do RPPS significará utilização indevida dos recursos previdenciários e exigirá o ressarcimento dos valores correspondentes.</w:t>
      </w:r>
    </w:p>
    <w:p w:rsidR="005951A3" w:rsidRPr="00E316CA" w:rsidRDefault="005951A3" w:rsidP="0065494C">
      <w:pPr>
        <w:autoSpaceDE w:val="0"/>
        <w:autoSpaceDN w:val="0"/>
        <w:adjustRightInd w:val="0"/>
        <w:jc w:val="both"/>
        <w:rPr>
          <w:b/>
          <w:bCs/>
          <w:sz w:val="24"/>
          <w:szCs w:val="24"/>
        </w:rPr>
      </w:pPr>
    </w:p>
    <w:p w:rsidR="005951A3" w:rsidRPr="00E316CA" w:rsidRDefault="005951A3" w:rsidP="0065494C">
      <w:pPr>
        <w:autoSpaceDE w:val="0"/>
        <w:autoSpaceDN w:val="0"/>
        <w:adjustRightInd w:val="0"/>
        <w:jc w:val="both"/>
        <w:rPr>
          <w:b/>
          <w:bCs/>
          <w:sz w:val="24"/>
          <w:szCs w:val="24"/>
        </w:rPr>
      </w:pPr>
      <w:r w:rsidRPr="00E316CA">
        <w:rPr>
          <w:b/>
          <w:bCs/>
          <w:sz w:val="24"/>
          <w:szCs w:val="24"/>
        </w:rPr>
        <w:t>DO PROCESSO ADMINISTRATIVO:</w:t>
      </w:r>
    </w:p>
    <w:p w:rsidR="005951A3" w:rsidRPr="00E316CA" w:rsidRDefault="005951A3" w:rsidP="0065494C">
      <w:pPr>
        <w:autoSpaceDE w:val="0"/>
        <w:autoSpaceDN w:val="0"/>
        <w:adjustRightInd w:val="0"/>
        <w:jc w:val="both"/>
        <w:rPr>
          <w:sz w:val="24"/>
          <w:szCs w:val="24"/>
        </w:rPr>
      </w:pPr>
      <w:r w:rsidRPr="00E316CA">
        <w:rPr>
          <w:sz w:val="24"/>
          <w:szCs w:val="24"/>
        </w:rPr>
        <w:t>1) - O descumprimento do previsto nos procedimentos aqui definidos será objeto de instauração de Processo Administrativo para apuração da responsabilidade da realização do ato contrário às normas instituídas, na qual terá como base legal para instauração do mesmo os artigos da Lei Complementar Municipal 181/2006.</w:t>
      </w:r>
    </w:p>
    <w:p w:rsidR="005951A3" w:rsidRPr="00E316CA" w:rsidRDefault="005951A3" w:rsidP="0065494C">
      <w:pPr>
        <w:autoSpaceDE w:val="0"/>
        <w:autoSpaceDN w:val="0"/>
        <w:adjustRightInd w:val="0"/>
        <w:jc w:val="both"/>
        <w:rPr>
          <w:sz w:val="24"/>
          <w:szCs w:val="24"/>
        </w:rPr>
      </w:pPr>
      <w:r w:rsidRPr="00E316CA">
        <w:rPr>
          <w:sz w:val="24"/>
          <w:szCs w:val="24"/>
        </w:rPr>
        <w:t>2) - O descumprimento do previsto nos procedimentos aqui definidos será também objeto de infração passível de Improbidade Administrativa de acordo com a lei Federal nº. 8.429, de 2 de junho de 1992.</w:t>
      </w:r>
    </w:p>
    <w:p w:rsidR="005951A3" w:rsidRPr="00E316CA" w:rsidRDefault="005951A3" w:rsidP="0065494C">
      <w:pPr>
        <w:autoSpaceDE w:val="0"/>
        <w:autoSpaceDN w:val="0"/>
        <w:adjustRightInd w:val="0"/>
        <w:jc w:val="both"/>
        <w:rPr>
          <w:sz w:val="24"/>
          <w:szCs w:val="24"/>
        </w:rPr>
      </w:pPr>
      <w:r w:rsidRPr="00E316CA">
        <w:rPr>
          <w:sz w:val="24"/>
          <w:szCs w:val="24"/>
        </w:rPr>
        <w:t>3) - Instaurado o processo administrativo, sua conclusão se dará no prazo de 60 (Sessenta) dias podendo ser prorrogado por mais 30 (Trinta) dias.</w:t>
      </w:r>
    </w:p>
    <w:p w:rsidR="005951A3" w:rsidRPr="00E316CA" w:rsidRDefault="005951A3" w:rsidP="0065494C">
      <w:pPr>
        <w:autoSpaceDE w:val="0"/>
        <w:autoSpaceDN w:val="0"/>
        <w:adjustRightInd w:val="0"/>
        <w:jc w:val="both"/>
        <w:rPr>
          <w:sz w:val="24"/>
          <w:szCs w:val="24"/>
        </w:rPr>
      </w:pPr>
      <w:r w:rsidRPr="00E316CA">
        <w:rPr>
          <w:sz w:val="24"/>
          <w:szCs w:val="24"/>
        </w:rPr>
        <w:t>4) - O processo administrativo será desenvolvido por comissão designada pelo chefe do poder executivo, assegurado aos envolvidos o contraditório e a ampla defesa.</w:t>
      </w:r>
    </w:p>
    <w:p w:rsidR="005951A3" w:rsidRPr="00E316CA" w:rsidRDefault="005951A3" w:rsidP="0065494C">
      <w:pPr>
        <w:autoSpaceDE w:val="0"/>
        <w:autoSpaceDN w:val="0"/>
        <w:adjustRightInd w:val="0"/>
        <w:jc w:val="both"/>
        <w:rPr>
          <w:sz w:val="24"/>
          <w:szCs w:val="24"/>
        </w:rPr>
      </w:pPr>
      <w:r w:rsidRPr="00E316CA">
        <w:rPr>
          <w:sz w:val="24"/>
          <w:szCs w:val="24"/>
        </w:rPr>
        <w:t>5) - Os fatos apurados pela comissão serão objetos de registro claro em relatório e encaminhamento à controladoria municipal para emissão de parecer e conhecimento ao chefe de poder correspondente com indicação das medidas adotadas ou a adotar para prevenir novas falhas, ou se for o caso, indicação das medidas punitivas cabíveis aos responsáveis, na forma do estatuto dos servidores.</w:t>
      </w:r>
    </w:p>
    <w:p w:rsidR="005951A3" w:rsidRPr="00E316CA" w:rsidRDefault="005951A3" w:rsidP="0065494C">
      <w:pPr>
        <w:autoSpaceDE w:val="0"/>
        <w:autoSpaceDN w:val="0"/>
        <w:adjustRightInd w:val="0"/>
        <w:jc w:val="both"/>
        <w:rPr>
          <w:sz w:val="24"/>
          <w:szCs w:val="24"/>
        </w:rPr>
      </w:pPr>
      <w:r w:rsidRPr="00E316CA">
        <w:rPr>
          <w:sz w:val="24"/>
          <w:szCs w:val="24"/>
        </w:rPr>
        <w:t>6) - O chefe de poder executivo decidirá no prazo de 30 (trinta) dias, a aplicação das penalidades indicadas no processo.</w:t>
      </w:r>
    </w:p>
    <w:p w:rsidR="005951A3" w:rsidRPr="00E316CA" w:rsidRDefault="005951A3" w:rsidP="0065494C">
      <w:pPr>
        <w:autoSpaceDE w:val="0"/>
        <w:autoSpaceDN w:val="0"/>
        <w:adjustRightInd w:val="0"/>
        <w:jc w:val="both"/>
        <w:rPr>
          <w:b/>
          <w:bCs/>
          <w:sz w:val="24"/>
          <w:szCs w:val="24"/>
        </w:rPr>
      </w:pPr>
    </w:p>
    <w:p w:rsidR="005951A3" w:rsidRDefault="005951A3" w:rsidP="0065494C">
      <w:pPr>
        <w:autoSpaceDE w:val="0"/>
        <w:autoSpaceDN w:val="0"/>
        <w:adjustRightInd w:val="0"/>
        <w:jc w:val="both"/>
        <w:rPr>
          <w:b/>
          <w:bCs/>
          <w:sz w:val="24"/>
          <w:szCs w:val="24"/>
        </w:rPr>
      </w:pPr>
      <w:r w:rsidRPr="00E316CA">
        <w:rPr>
          <w:b/>
          <w:bCs/>
          <w:sz w:val="24"/>
          <w:szCs w:val="24"/>
        </w:rPr>
        <w:t>VII - CONSIDERAÇÕES FINAIS</w:t>
      </w:r>
    </w:p>
    <w:p w:rsidR="005951A3" w:rsidRDefault="005951A3" w:rsidP="0065494C">
      <w:pPr>
        <w:autoSpaceDE w:val="0"/>
        <w:autoSpaceDN w:val="0"/>
        <w:adjustRightInd w:val="0"/>
        <w:jc w:val="both"/>
        <w:rPr>
          <w:sz w:val="24"/>
          <w:szCs w:val="24"/>
        </w:rPr>
      </w:pPr>
    </w:p>
    <w:p w:rsidR="005951A3" w:rsidRPr="00E316CA" w:rsidRDefault="005951A3" w:rsidP="0065494C">
      <w:pPr>
        <w:autoSpaceDE w:val="0"/>
        <w:autoSpaceDN w:val="0"/>
        <w:adjustRightInd w:val="0"/>
        <w:jc w:val="both"/>
        <w:rPr>
          <w:sz w:val="24"/>
          <w:szCs w:val="24"/>
        </w:rPr>
      </w:pPr>
      <w:r w:rsidRPr="00E316CA">
        <w:rPr>
          <w:sz w:val="24"/>
          <w:szCs w:val="24"/>
        </w:rPr>
        <w:t>1) - Os esclarecimentos adicionais a respeito deste documento poderão ser obtidos junto à Controladoria Interna Municipal que, por sua vez, através de procedimentos de checagem (visitas de rotinas) ou auditoria interna, aferirá a fiel observância de seus dispositivos por parte das diversas unidades da estrutura organizacional.</w:t>
      </w:r>
    </w:p>
    <w:p w:rsidR="005951A3" w:rsidRDefault="005951A3" w:rsidP="0065494C">
      <w:pPr>
        <w:autoSpaceDE w:val="0"/>
        <w:autoSpaceDN w:val="0"/>
        <w:adjustRightInd w:val="0"/>
        <w:jc w:val="both"/>
        <w:rPr>
          <w:sz w:val="24"/>
          <w:szCs w:val="24"/>
        </w:rPr>
      </w:pPr>
    </w:p>
    <w:p w:rsidR="005951A3" w:rsidRPr="00E316CA" w:rsidRDefault="005951A3" w:rsidP="0065494C">
      <w:pPr>
        <w:autoSpaceDE w:val="0"/>
        <w:autoSpaceDN w:val="0"/>
        <w:adjustRightInd w:val="0"/>
        <w:jc w:val="both"/>
        <w:rPr>
          <w:sz w:val="24"/>
          <w:szCs w:val="24"/>
        </w:rPr>
      </w:pPr>
      <w:r w:rsidRPr="00E316CA">
        <w:rPr>
          <w:sz w:val="24"/>
          <w:szCs w:val="24"/>
        </w:rPr>
        <w:t>2) - Compete a Diretoria Executiva do PPREV elaborar mensalmente demonstrativos de gastos administrativos com comparativos de saldo sobre 2%(dois porcentos), com a finalidade de acompanhar mensalmente o cumprimento do limite legal para despesa administrativa de 2%.</w:t>
      </w:r>
    </w:p>
    <w:p w:rsidR="005951A3" w:rsidRPr="00E316CA" w:rsidRDefault="005951A3" w:rsidP="009F3F0C">
      <w:pPr>
        <w:autoSpaceDE w:val="0"/>
        <w:autoSpaceDN w:val="0"/>
        <w:adjustRightInd w:val="0"/>
        <w:ind w:left="2124"/>
        <w:jc w:val="both"/>
        <w:rPr>
          <w:sz w:val="24"/>
          <w:szCs w:val="24"/>
        </w:rPr>
      </w:pPr>
      <w:r w:rsidRPr="00E316CA">
        <w:rPr>
          <w:sz w:val="24"/>
          <w:szCs w:val="24"/>
        </w:rPr>
        <w:t>Esta Instrução Normativa entra em vigor a partir de sua aprovação.</w:t>
      </w:r>
    </w:p>
    <w:p w:rsidR="005951A3" w:rsidRPr="00E316CA" w:rsidRDefault="005951A3" w:rsidP="0065494C">
      <w:pPr>
        <w:autoSpaceDE w:val="0"/>
        <w:autoSpaceDN w:val="0"/>
        <w:adjustRightInd w:val="0"/>
        <w:jc w:val="both"/>
        <w:rPr>
          <w:sz w:val="24"/>
          <w:szCs w:val="24"/>
        </w:rPr>
      </w:pPr>
    </w:p>
    <w:p w:rsidR="005951A3" w:rsidRDefault="005951A3" w:rsidP="00B42ECA">
      <w:pPr>
        <w:autoSpaceDE w:val="0"/>
        <w:autoSpaceDN w:val="0"/>
        <w:adjustRightInd w:val="0"/>
        <w:jc w:val="right"/>
        <w:rPr>
          <w:sz w:val="24"/>
          <w:szCs w:val="24"/>
        </w:rPr>
      </w:pPr>
    </w:p>
    <w:p w:rsidR="005951A3" w:rsidRDefault="005951A3" w:rsidP="00B42ECA">
      <w:pPr>
        <w:autoSpaceDE w:val="0"/>
        <w:autoSpaceDN w:val="0"/>
        <w:adjustRightInd w:val="0"/>
        <w:jc w:val="right"/>
        <w:rPr>
          <w:sz w:val="24"/>
          <w:szCs w:val="24"/>
        </w:rPr>
      </w:pPr>
      <w:r w:rsidRPr="00E316CA">
        <w:rPr>
          <w:sz w:val="24"/>
          <w:szCs w:val="24"/>
        </w:rPr>
        <w:t xml:space="preserve">PARANATINGA, </w:t>
      </w:r>
      <w:r>
        <w:rPr>
          <w:sz w:val="24"/>
          <w:szCs w:val="24"/>
        </w:rPr>
        <w:t>11</w:t>
      </w:r>
      <w:r w:rsidRPr="00E316CA">
        <w:rPr>
          <w:sz w:val="24"/>
          <w:szCs w:val="24"/>
        </w:rPr>
        <w:t xml:space="preserve"> de </w:t>
      </w:r>
      <w:r>
        <w:rPr>
          <w:sz w:val="24"/>
          <w:szCs w:val="24"/>
        </w:rPr>
        <w:t>Deze</w:t>
      </w:r>
      <w:r w:rsidRPr="00E316CA">
        <w:rPr>
          <w:sz w:val="24"/>
          <w:szCs w:val="24"/>
        </w:rPr>
        <w:t>mbro de 2009.</w:t>
      </w:r>
    </w:p>
    <w:p w:rsidR="005951A3" w:rsidRDefault="005951A3" w:rsidP="00B42ECA">
      <w:pPr>
        <w:autoSpaceDE w:val="0"/>
        <w:autoSpaceDN w:val="0"/>
        <w:adjustRightInd w:val="0"/>
        <w:jc w:val="right"/>
        <w:rPr>
          <w:sz w:val="24"/>
          <w:szCs w:val="24"/>
        </w:rPr>
      </w:pPr>
    </w:p>
    <w:p w:rsidR="005951A3" w:rsidRDefault="005951A3" w:rsidP="00B42ECA">
      <w:pPr>
        <w:autoSpaceDE w:val="0"/>
        <w:autoSpaceDN w:val="0"/>
        <w:adjustRightInd w:val="0"/>
        <w:jc w:val="right"/>
        <w:rPr>
          <w:sz w:val="24"/>
          <w:szCs w:val="24"/>
        </w:rPr>
      </w:pPr>
    </w:p>
    <w:p w:rsidR="005951A3" w:rsidRDefault="005951A3" w:rsidP="00B42ECA">
      <w:pPr>
        <w:autoSpaceDE w:val="0"/>
        <w:autoSpaceDN w:val="0"/>
        <w:adjustRightInd w:val="0"/>
        <w:jc w:val="right"/>
        <w:rPr>
          <w:sz w:val="24"/>
          <w:szCs w:val="24"/>
        </w:rPr>
      </w:pPr>
    </w:p>
    <w:p w:rsidR="005951A3" w:rsidRDefault="005951A3" w:rsidP="00B42ECA">
      <w:pPr>
        <w:autoSpaceDE w:val="0"/>
        <w:autoSpaceDN w:val="0"/>
        <w:adjustRightInd w:val="0"/>
        <w:jc w:val="right"/>
        <w:rPr>
          <w:sz w:val="24"/>
          <w:szCs w:val="24"/>
        </w:rPr>
      </w:pPr>
    </w:p>
    <w:p w:rsidR="005951A3" w:rsidRDefault="005951A3" w:rsidP="00AD4A49">
      <w:pPr>
        <w:pStyle w:val="BodyTextIndent2"/>
        <w:ind w:left="0" w:firstLine="0"/>
        <w:jc w:val="center"/>
      </w:pPr>
      <w:r>
        <w:t>Rosemar Antonio Rocha</w:t>
      </w:r>
    </w:p>
    <w:p w:rsidR="005951A3" w:rsidRDefault="005951A3" w:rsidP="00AD4A49">
      <w:pPr>
        <w:pStyle w:val="BodyTextIndent2"/>
        <w:ind w:left="0" w:firstLine="0"/>
        <w:jc w:val="center"/>
      </w:pPr>
      <w:r>
        <w:t>Controlador Interno</w:t>
      </w:r>
    </w:p>
    <w:p w:rsidR="005951A3" w:rsidRPr="007B0129" w:rsidRDefault="005951A3" w:rsidP="00AD4A49">
      <w:pPr>
        <w:pStyle w:val="BodyTextIndent2"/>
        <w:ind w:left="0"/>
        <w:jc w:val="center"/>
        <w:rPr>
          <w:rFonts w:cs="Times New Roman"/>
        </w:rPr>
      </w:pPr>
    </w:p>
    <w:p w:rsidR="005951A3" w:rsidRDefault="005951A3" w:rsidP="00AD4A49">
      <w:pPr>
        <w:pStyle w:val="BodyTextIndent2"/>
        <w:ind w:left="0"/>
        <w:jc w:val="center"/>
        <w:rPr>
          <w:rFonts w:cs="Times New Roman"/>
        </w:rPr>
      </w:pPr>
    </w:p>
    <w:p w:rsidR="005951A3" w:rsidRPr="007B0129" w:rsidRDefault="005951A3" w:rsidP="00AD4A49">
      <w:pPr>
        <w:pStyle w:val="BodyTextIndent2"/>
        <w:ind w:left="0"/>
        <w:jc w:val="center"/>
        <w:rPr>
          <w:rFonts w:cs="Times New Roman"/>
        </w:rPr>
      </w:pPr>
    </w:p>
    <w:p w:rsidR="005951A3" w:rsidRDefault="005951A3" w:rsidP="00AD4A49">
      <w:pPr>
        <w:pStyle w:val="BodyTextIndent2"/>
        <w:ind w:left="3656" w:hanging="3656"/>
        <w:jc w:val="center"/>
      </w:pPr>
      <w:r>
        <w:t>Ricardo da Silva Lima</w:t>
      </w:r>
    </w:p>
    <w:p w:rsidR="005951A3" w:rsidRDefault="005951A3" w:rsidP="00AD4A49">
      <w:pPr>
        <w:pStyle w:val="BodyTextIndent2"/>
        <w:ind w:left="3656" w:hanging="3656"/>
        <w:jc w:val="center"/>
      </w:pPr>
      <w:r>
        <w:t>Diretor Executivo do PPREV</w:t>
      </w:r>
    </w:p>
    <w:p w:rsidR="005951A3" w:rsidRDefault="005951A3" w:rsidP="00AD4A49">
      <w:pPr>
        <w:pStyle w:val="BodyTextIndent2"/>
        <w:ind w:left="4898" w:hanging="1496"/>
        <w:jc w:val="center"/>
        <w:rPr>
          <w:rFonts w:cs="Times New Roman"/>
        </w:rPr>
      </w:pPr>
    </w:p>
    <w:p w:rsidR="005951A3" w:rsidRPr="00E316CA" w:rsidRDefault="005951A3" w:rsidP="00B42ECA">
      <w:pPr>
        <w:autoSpaceDE w:val="0"/>
        <w:autoSpaceDN w:val="0"/>
        <w:adjustRightInd w:val="0"/>
        <w:jc w:val="right"/>
        <w:rPr>
          <w:sz w:val="24"/>
          <w:szCs w:val="24"/>
        </w:rPr>
      </w:pPr>
    </w:p>
    <w:p w:rsidR="005951A3" w:rsidRPr="00E316CA" w:rsidRDefault="005951A3" w:rsidP="0065494C">
      <w:pPr>
        <w:autoSpaceDE w:val="0"/>
        <w:autoSpaceDN w:val="0"/>
        <w:adjustRightInd w:val="0"/>
        <w:jc w:val="both"/>
      </w:pPr>
    </w:p>
    <w:p w:rsidR="005951A3" w:rsidRPr="00E316CA" w:rsidRDefault="005951A3" w:rsidP="0065494C">
      <w:pPr>
        <w:jc w:val="both"/>
      </w:pPr>
    </w:p>
    <w:sectPr w:rsidR="005951A3" w:rsidRPr="00E316CA" w:rsidSect="000E667A">
      <w:headerReference w:type="default" r:id="rId7"/>
      <w:footerReference w:type="default" r:id="rId8"/>
      <w:pgSz w:w="11907" w:h="16840" w:code="9"/>
      <w:pgMar w:top="1985" w:right="1418" w:bottom="1134" w:left="1418" w:header="357" w:footer="323"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1A3" w:rsidRDefault="005951A3" w:rsidP="009C6FCE">
      <w:r>
        <w:separator/>
      </w:r>
    </w:p>
  </w:endnote>
  <w:endnote w:type="continuationSeparator" w:id="1">
    <w:p w:rsidR="005951A3" w:rsidRDefault="005951A3" w:rsidP="009C6F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1A3" w:rsidRDefault="005951A3" w:rsidP="0069427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951A3" w:rsidRDefault="005951A3" w:rsidP="00694270">
    <w:pPr>
      <w:pStyle w:val="Footer"/>
      <w:ind w:right="360"/>
      <w:jc w:val="center"/>
      <w:rPr>
        <w:color w:val="0000FF"/>
        <w:sz w:val="18"/>
        <w:szCs w:val="18"/>
      </w:rPr>
    </w:pPr>
    <w:r w:rsidRPr="00352B47">
      <w:rPr>
        <w:color w:val="0000FF"/>
        <w:sz w:val="18"/>
        <w:szCs w:val="18"/>
      </w:rPr>
      <w:t>Av. Brasil n° 1900 – Centro – Paranatinga – MT Fone; 0xx66.3573-1329,  0xx66.3573-1756,</w:t>
    </w:r>
    <w:r>
      <w:rPr>
        <w:color w:val="0000FF"/>
        <w:sz w:val="18"/>
        <w:szCs w:val="18"/>
      </w:rPr>
      <w:t xml:space="preserve"> fax:</w:t>
    </w:r>
    <w:r w:rsidRPr="00352B47">
      <w:rPr>
        <w:color w:val="0000FF"/>
        <w:sz w:val="18"/>
        <w:szCs w:val="18"/>
      </w:rPr>
      <w:t>0xx66.3573-133</w:t>
    </w:r>
    <w:r>
      <w:rPr>
        <w:color w:val="0000FF"/>
        <w:sz w:val="18"/>
        <w:szCs w:val="18"/>
      </w:rPr>
      <w:t>2</w:t>
    </w:r>
  </w:p>
  <w:p w:rsidR="005951A3" w:rsidRDefault="005951A3" w:rsidP="00694270">
    <w:pPr>
      <w:pStyle w:val="Footer"/>
      <w:jc w:val="center"/>
    </w:pPr>
    <w:r>
      <w:rPr>
        <w:color w:val="0000FF"/>
        <w:sz w:val="18"/>
        <w:szCs w:val="18"/>
      </w:rPr>
      <w:t xml:space="preserve">e-mail; </w:t>
    </w:r>
    <w:hyperlink r:id="rId1" w:history="1">
      <w:r w:rsidRPr="008A76B1">
        <w:rPr>
          <w:rStyle w:val="Hyperlink"/>
          <w:sz w:val="18"/>
          <w:szCs w:val="18"/>
        </w:rPr>
        <w:t>prefeituraptga@hotmail.com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1A3" w:rsidRDefault="005951A3" w:rsidP="009C6FCE">
      <w:r>
        <w:separator/>
      </w:r>
    </w:p>
  </w:footnote>
  <w:footnote w:type="continuationSeparator" w:id="1">
    <w:p w:rsidR="005951A3" w:rsidRDefault="005951A3" w:rsidP="009C6F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1A3" w:rsidRPr="002C0416" w:rsidRDefault="005951A3" w:rsidP="001676A4">
    <w:pPr>
      <w:autoSpaceDE w:val="0"/>
      <w:autoSpaceDN w:val="0"/>
      <w:adjustRightInd w:val="0"/>
      <w:ind w:left="1416"/>
      <w:rPr>
        <w:rFonts w:ascii="Helvetica" w:hAnsi="Helvetica" w:cs="Helvetica"/>
        <w:b/>
        <w:bCs/>
        <w:sz w:val="24"/>
        <w:szCs w:val="24"/>
        <w:lang w:eastAsia="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25pt;margin-top:-3.6pt;width:66pt;height:74.35pt;z-index:251660288" fillcolor="window">
          <v:imagedata r:id="rId1" o:title=""/>
        </v:shape>
        <o:OLEObject Type="Embed" ProgID="PBrush" ShapeID="_x0000_s2049" DrawAspect="Content" ObjectID="_1321074398" r:id="rId2"/>
      </w:pict>
    </w:r>
    <w:r w:rsidRPr="002C0416">
      <w:rPr>
        <w:rFonts w:ascii="Helvetica" w:hAnsi="Helvetica" w:cs="Helvetica"/>
        <w:b/>
        <w:bCs/>
        <w:sz w:val="24"/>
        <w:szCs w:val="24"/>
        <w:lang w:eastAsia="en-US"/>
      </w:rPr>
      <w:t>ESTADO DE MATO GROSSO</w:t>
    </w:r>
  </w:p>
  <w:p w:rsidR="005951A3" w:rsidRPr="001676A4" w:rsidRDefault="005951A3" w:rsidP="001676A4">
    <w:pPr>
      <w:autoSpaceDE w:val="0"/>
      <w:autoSpaceDN w:val="0"/>
      <w:adjustRightInd w:val="0"/>
      <w:ind w:left="1416"/>
      <w:jc w:val="both"/>
      <w:rPr>
        <w:rFonts w:ascii="Helvetica-Bold" w:hAnsi="Helvetica-Bold" w:cs="Helvetica-Bold"/>
        <w:b/>
        <w:bCs/>
        <w:sz w:val="32"/>
        <w:szCs w:val="32"/>
        <w:lang w:eastAsia="en-US"/>
      </w:rPr>
    </w:pPr>
    <w:r w:rsidRPr="001676A4">
      <w:rPr>
        <w:rFonts w:ascii="Helvetica-Bold" w:hAnsi="Helvetica-Bold" w:cs="Helvetica-Bold"/>
        <w:b/>
        <w:bCs/>
        <w:sz w:val="32"/>
        <w:szCs w:val="32"/>
        <w:lang w:eastAsia="en-US"/>
      </w:rPr>
      <w:t>Prefeitura Municipal de Paranatinga</w:t>
    </w:r>
  </w:p>
  <w:p w:rsidR="005951A3" w:rsidRPr="001676A4" w:rsidRDefault="005951A3" w:rsidP="001676A4">
    <w:pPr>
      <w:autoSpaceDE w:val="0"/>
      <w:autoSpaceDN w:val="0"/>
      <w:adjustRightInd w:val="0"/>
      <w:ind w:left="1416"/>
      <w:jc w:val="both"/>
      <w:rPr>
        <w:rFonts w:ascii="Helvetica" w:hAnsi="Helvetica" w:cs="Helvetica"/>
        <w:sz w:val="18"/>
        <w:szCs w:val="18"/>
        <w:lang w:eastAsia="en-US"/>
      </w:rPr>
    </w:pPr>
    <w:r w:rsidRPr="001676A4">
      <w:rPr>
        <w:rFonts w:ascii="Helvetica" w:hAnsi="Helvetica" w:cs="Helvetica"/>
        <w:sz w:val="18"/>
        <w:szCs w:val="18"/>
        <w:lang w:eastAsia="en-US"/>
      </w:rPr>
      <w:t>CNPJ: 15.023.971/0001-24</w:t>
    </w:r>
  </w:p>
  <w:p w:rsidR="005951A3" w:rsidRPr="001676A4" w:rsidRDefault="005951A3" w:rsidP="001676A4">
    <w:pPr>
      <w:autoSpaceDE w:val="0"/>
      <w:autoSpaceDN w:val="0"/>
      <w:adjustRightInd w:val="0"/>
      <w:ind w:left="1416"/>
      <w:jc w:val="both"/>
      <w:rPr>
        <w:rFonts w:ascii="Helvetica" w:hAnsi="Helvetica" w:cs="Helvetica"/>
        <w:sz w:val="18"/>
        <w:szCs w:val="18"/>
        <w:lang w:eastAsia="en-US"/>
      </w:rPr>
    </w:pPr>
    <w:r w:rsidRPr="001676A4">
      <w:rPr>
        <w:rFonts w:ascii="Helvetica" w:hAnsi="Helvetica" w:cs="Helvetica"/>
        <w:sz w:val="18"/>
        <w:szCs w:val="18"/>
        <w:lang w:eastAsia="en-US"/>
      </w:rPr>
      <w:t>Avenida Brasil - nº. 1900 - Centro - CEP 78.870-00</w:t>
    </w:r>
  </w:p>
  <w:p w:rsidR="005951A3" w:rsidRPr="001676A4" w:rsidRDefault="005951A3" w:rsidP="001676A4">
    <w:pPr>
      <w:autoSpaceDE w:val="0"/>
      <w:autoSpaceDN w:val="0"/>
      <w:adjustRightInd w:val="0"/>
      <w:ind w:left="1416"/>
      <w:jc w:val="both"/>
      <w:rPr>
        <w:rFonts w:ascii="Helvetica" w:hAnsi="Helvetica" w:cs="Helvetica"/>
        <w:sz w:val="18"/>
        <w:szCs w:val="18"/>
        <w:lang w:eastAsia="en-US"/>
      </w:rPr>
    </w:pPr>
    <w:r w:rsidRPr="001676A4">
      <w:rPr>
        <w:rFonts w:ascii="Helvetica" w:hAnsi="Helvetica" w:cs="Helvetica"/>
        <w:sz w:val="18"/>
        <w:szCs w:val="18"/>
        <w:lang w:eastAsia="en-US"/>
      </w:rPr>
      <w:t>Telefone (66) 3573-1329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58E7374"/>
    <w:multiLevelType w:val="hybridMultilevel"/>
    <w:tmpl w:val="DC2409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
    <w:nsid w:val="2DD74B88"/>
    <w:multiLevelType w:val="hybridMultilevel"/>
    <w:tmpl w:val="B4F81C3A"/>
    <w:lvl w:ilvl="0" w:tplc="04160001">
      <w:start w:val="1"/>
      <w:numFmt w:val="bullet"/>
      <w:lvlText w:val=""/>
      <w:lvlJc w:val="left"/>
      <w:pPr>
        <w:ind w:left="862" w:hanging="360"/>
      </w:pPr>
      <w:rPr>
        <w:rFonts w:ascii="Symbol" w:hAnsi="Symbol" w:cs="Symbol" w:hint="default"/>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cs="Wingdings" w:hint="default"/>
      </w:rPr>
    </w:lvl>
    <w:lvl w:ilvl="3" w:tplc="04160001">
      <w:start w:val="1"/>
      <w:numFmt w:val="bullet"/>
      <w:lvlText w:val=""/>
      <w:lvlJc w:val="left"/>
      <w:pPr>
        <w:ind w:left="3022" w:hanging="360"/>
      </w:pPr>
      <w:rPr>
        <w:rFonts w:ascii="Symbol" w:hAnsi="Symbol" w:cs="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cs="Wingdings" w:hint="default"/>
      </w:rPr>
    </w:lvl>
    <w:lvl w:ilvl="6" w:tplc="04160001">
      <w:start w:val="1"/>
      <w:numFmt w:val="bullet"/>
      <w:lvlText w:val=""/>
      <w:lvlJc w:val="left"/>
      <w:pPr>
        <w:ind w:left="5182" w:hanging="360"/>
      </w:pPr>
      <w:rPr>
        <w:rFonts w:ascii="Symbol" w:hAnsi="Symbol" w:cs="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cs="Wingdings" w:hint="default"/>
      </w:rPr>
    </w:lvl>
  </w:abstractNum>
  <w:abstractNum w:abstractNumId="3">
    <w:nsid w:val="360934FD"/>
    <w:multiLevelType w:val="hybridMultilevel"/>
    <w:tmpl w:val="A184DFEE"/>
    <w:lvl w:ilvl="0" w:tplc="3A60E33C">
      <w:start w:val="1"/>
      <w:numFmt w:val="lowerLetter"/>
      <w:lvlText w:val="%1)"/>
      <w:lvlJc w:val="left"/>
      <w:pPr>
        <w:tabs>
          <w:tab w:val="num" w:pos="928"/>
        </w:tabs>
        <w:ind w:left="928" w:hanging="360"/>
      </w:pPr>
      <w:rPr>
        <w:rFonts w:hint="default"/>
        <w:b w:val="0"/>
        <w:bCs w:val="0"/>
      </w:r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4">
    <w:nsid w:val="6A7715DF"/>
    <w:multiLevelType w:val="multilevel"/>
    <w:tmpl w:val="7C9A9B0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577"/>
        </w:tabs>
        <w:ind w:left="577" w:hanging="43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nsid w:val="6A7F56D5"/>
    <w:multiLevelType w:val="hybridMultilevel"/>
    <w:tmpl w:val="C2C45340"/>
    <w:lvl w:ilvl="0" w:tplc="04160001">
      <w:start w:val="1"/>
      <w:numFmt w:val="bullet"/>
      <w:lvlText w:val=""/>
      <w:lvlJc w:val="left"/>
      <w:pPr>
        <w:tabs>
          <w:tab w:val="num" w:pos="360"/>
        </w:tabs>
        <w:ind w:left="360" w:hanging="360"/>
      </w:pPr>
      <w:rPr>
        <w:rFonts w:ascii="Symbol" w:hAnsi="Symbol" w:cs="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abstractNum w:abstractNumId="6">
    <w:nsid w:val="71297778"/>
    <w:multiLevelType w:val="hybridMultilevel"/>
    <w:tmpl w:val="21D8DD8A"/>
    <w:lvl w:ilvl="0" w:tplc="04160001">
      <w:start w:val="1"/>
      <w:numFmt w:val="bullet"/>
      <w:lvlText w:val=""/>
      <w:lvlJc w:val="left"/>
      <w:pPr>
        <w:tabs>
          <w:tab w:val="num" w:pos="360"/>
        </w:tabs>
        <w:ind w:left="360" w:hanging="360"/>
      </w:pPr>
      <w:rPr>
        <w:rFonts w:ascii="Symbol" w:hAnsi="Symbol" w:cs="Symbol" w:hint="default"/>
      </w:rPr>
    </w:lvl>
    <w:lvl w:ilvl="1" w:tplc="78F281BA">
      <w:numFmt w:val="bullet"/>
      <w:lvlText w:val="-"/>
      <w:lvlJc w:val="left"/>
      <w:pPr>
        <w:tabs>
          <w:tab w:val="num" w:pos="1080"/>
        </w:tabs>
        <w:ind w:left="1080" w:hanging="360"/>
      </w:pPr>
      <w:rPr>
        <w:rFonts w:ascii="Times New Roman" w:eastAsia="Times New Roman" w:hAnsi="Times New Roman"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abstractNum w:abstractNumId="7">
    <w:nsid w:val="72296579"/>
    <w:multiLevelType w:val="hybridMultilevel"/>
    <w:tmpl w:val="36D4B616"/>
    <w:lvl w:ilvl="0" w:tplc="04160001">
      <w:start w:val="1"/>
      <w:numFmt w:val="bullet"/>
      <w:lvlText w:val=""/>
      <w:lvlJc w:val="left"/>
      <w:pPr>
        <w:tabs>
          <w:tab w:val="num" w:pos="360"/>
        </w:tabs>
        <w:ind w:left="360" w:hanging="360"/>
      </w:pPr>
      <w:rPr>
        <w:rFonts w:ascii="Symbol" w:hAnsi="Symbol" w:cs="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abstractNum w:abstractNumId="8">
    <w:nsid w:val="7D3067BC"/>
    <w:multiLevelType w:val="hybridMultilevel"/>
    <w:tmpl w:val="D0D8A72C"/>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7"/>
  </w:num>
  <w:num w:numId="3">
    <w:abstractNumId w:val="6"/>
  </w:num>
  <w:num w:numId="4">
    <w:abstractNumId w:val="5"/>
  </w:num>
  <w:num w:numId="5">
    <w:abstractNumId w:val="1"/>
  </w:num>
  <w:num w:numId="6">
    <w:abstractNumId w:val="8"/>
  </w:num>
  <w:num w:numId="7">
    <w:abstractNumId w:val="2"/>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19EA"/>
    <w:rsid w:val="00091888"/>
    <w:rsid w:val="000A7018"/>
    <w:rsid w:val="000C4306"/>
    <w:rsid w:val="000C585B"/>
    <w:rsid w:val="000E667A"/>
    <w:rsid w:val="00115F1B"/>
    <w:rsid w:val="001676A4"/>
    <w:rsid w:val="00193915"/>
    <w:rsid w:val="001A5706"/>
    <w:rsid w:val="001C51AF"/>
    <w:rsid w:val="001D0A00"/>
    <w:rsid w:val="001D5F36"/>
    <w:rsid w:val="001F1181"/>
    <w:rsid w:val="00215C96"/>
    <w:rsid w:val="00223548"/>
    <w:rsid w:val="00226813"/>
    <w:rsid w:val="002C0416"/>
    <w:rsid w:val="002D1F42"/>
    <w:rsid w:val="002F6F12"/>
    <w:rsid w:val="003114F7"/>
    <w:rsid w:val="0032121B"/>
    <w:rsid w:val="00332B90"/>
    <w:rsid w:val="00335B0A"/>
    <w:rsid w:val="00352B47"/>
    <w:rsid w:val="0035306B"/>
    <w:rsid w:val="00357E70"/>
    <w:rsid w:val="00372D9F"/>
    <w:rsid w:val="00373142"/>
    <w:rsid w:val="00381E14"/>
    <w:rsid w:val="003906AE"/>
    <w:rsid w:val="003B20E2"/>
    <w:rsid w:val="003C19EA"/>
    <w:rsid w:val="003F0568"/>
    <w:rsid w:val="00464004"/>
    <w:rsid w:val="004F5337"/>
    <w:rsid w:val="004F7FF9"/>
    <w:rsid w:val="00515CE9"/>
    <w:rsid w:val="00516315"/>
    <w:rsid w:val="00522916"/>
    <w:rsid w:val="00532035"/>
    <w:rsid w:val="005951A3"/>
    <w:rsid w:val="005E46F3"/>
    <w:rsid w:val="005E6F07"/>
    <w:rsid w:val="00654216"/>
    <w:rsid w:val="0065494C"/>
    <w:rsid w:val="0066214A"/>
    <w:rsid w:val="00683114"/>
    <w:rsid w:val="00694270"/>
    <w:rsid w:val="007568BE"/>
    <w:rsid w:val="007A7661"/>
    <w:rsid w:val="007B0129"/>
    <w:rsid w:val="007F3281"/>
    <w:rsid w:val="008075F4"/>
    <w:rsid w:val="00823472"/>
    <w:rsid w:val="00825BB1"/>
    <w:rsid w:val="0083302B"/>
    <w:rsid w:val="00851729"/>
    <w:rsid w:val="00885ACD"/>
    <w:rsid w:val="008A76B1"/>
    <w:rsid w:val="008F0128"/>
    <w:rsid w:val="009070B6"/>
    <w:rsid w:val="00907619"/>
    <w:rsid w:val="00925EC1"/>
    <w:rsid w:val="009459E0"/>
    <w:rsid w:val="00957F77"/>
    <w:rsid w:val="009715C4"/>
    <w:rsid w:val="0099627D"/>
    <w:rsid w:val="009B4FC2"/>
    <w:rsid w:val="009C6FCE"/>
    <w:rsid w:val="009F05B7"/>
    <w:rsid w:val="009F3F0C"/>
    <w:rsid w:val="00A75498"/>
    <w:rsid w:val="00A86699"/>
    <w:rsid w:val="00AD4A49"/>
    <w:rsid w:val="00AF47B8"/>
    <w:rsid w:val="00B42ECA"/>
    <w:rsid w:val="00B97880"/>
    <w:rsid w:val="00C0194A"/>
    <w:rsid w:val="00C75883"/>
    <w:rsid w:val="00DA7F15"/>
    <w:rsid w:val="00E16660"/>
    <w:rsid w:val="00E316CA"/>
    <w:rsid w:val="00E905F9"/>
    <w:rsid w:val="00F57630"/>
    <w:rsid w:val="00F728CF"/>
    <w:rsid w:val="00F86163"/>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9EA"/>
    <w:rPr>
      <w:rFonts w:ascii="Times New Roman" w:eastAsia="Times New Roman" w:hAnsi="Times New Roman"/>
      <w:sz w:val="20"/>
      <w:szCs w:val="20"/>
    </w:rPr>
  </w:style>
  <w:style w:type="paragraph" w:styleId="Heading1">
    <w:name w:val="heading 1"/>
    <w:basedOn w:val="Normal"/>
    <w:next w:val="Normal"/>
    <w:link w:val="Heading1Char"/>
    <w:uiPriority w:val="99"/>
    <w:qFormat/>
    <w:rsid w:val="003C19EA"/>
    <w:pPr>
      <w:keepNext/>
      <w:jc w:val="both"/>
      <w:outlineLvl w:val="0"/>
    </w:pPr>
    <w:rPr>
      <w:rFonts w:ascii="Arial" w:hAnsi="Arial" w:cs="Arial"/>
      <w:b/>
      <w:bCs/>
      <w:sz w:val="24"/>
      <w:szCs w:val="24"/>
    </w:rPr>
  </w:style>
  <w:style w:type="paragraph" w:styleId="Heading5">
    <w:name w:val="heading 5"/>
    <w:basedOn w:val="Normal"/>
    <w:next w:val="Normal"/>
    <w:link w:val="Heading5Char"/>
    <w:uiPriority w:val="99"/>
    <w:qFormat/>
    <w:rsid w:val="003C19EA"/>
    <w:pPr>
      <w:keepNext/>
      <w:autoSpaceDE w:val="0"/>
      <w:autoSpaceDN w:val="0"/>
      <w:adjustRightInd w:val="0"/>
      <w:ind w:left="284" w:hanging="284"/>
      <w:jc w:val="both"/>
      <w:outlineLvl w:val="4"/>
    </w:pPr>
    <w:rPr>
      <w:rFonts w:ascii="Arial" w:hAnsi="Arial" w:cs="Arial"/>
      <w:b/>
      <w:bCs/>
      <w:sz w:val="24"/>
      <w:szCs w:val="24"/>
    </w:rPr>
  </w:style>
  <w:style w:type="paragraph" w:styleId="Heading8">
    <w:name w:val="heading 8"/>
    <w:basedOn w:val="Normal"/>
    <w:next w:val="Normal"/>
    <w:link w:val="Heading8Char"/>
    <w:uiPriority w:val="99"/>
    <w:qFormat/>
    <w:rsid w:val="003C19EA"/>
    <w:pPr>
      <w:keepNext/>
      <w:ind w:left="720" w:firstLine="720"/>
      <w:jc w:val="center"/>
      <w:outlineLvl w:val="7"/>
    </w:pPr>
    <w:rPr>
      <w:rFonts w:ascii="Arial" w:hAnsi="Arial" w:cs="Arial"/>
      <w:b/>
      <w:bCs/>
      <w:sz w:val="24"/>
      <w:szCs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19EA"/>
    <w:rPr>
      <w:rFonts w:ascii="Arial" w:hAnsi="Arial" w:cs="Arial"/>
      <w:b/>
      <w:bCs/>
      <w:sz w:val="20"/>
      <w:szCs w:val="20"/>
      <w:lang w:eastAsia="pt-BR"/>
    </w:rPr>
  </w:style>
  <w:style w:type="character" w:customStyle="1" w:styleId="Heading5Char">
    <w:name w:val="Heading 5 Char"/>
    <w:basedOn w:val="DefaultParagraphFont"/>
    <w:link w:val="Heading5"/>
    <w:uiPriority w:val="99"/>
    <w:locked/>
    <w:rsid w:val="003C19EA"/>
    <w:rPr>
      <w:rFonts w:ascii="Arial" w:hAnsi="Arial" w:cs="Arial"/>
      <w:b/>
      <w:bCs/>
      <w:sz w:val="24"/>
      <w:szCs w:val="24"/>
      <w:lang w:eastAsia="pt-BR"/>
    </w:rPr>
  </w:style>
  <w:style w:type="character" w:customStyle="1" w:styleId="Heading8Char">
    <w:name w:val="Heading 8 Char"/>
    <w:basedOn w:val="DefaultParagraphFont"/>
    <w:link w:val="Heading8"/>
    <w:uiPriority w:val="99"/>
    <w:locked/>
    <w:rsid w:val="003C19EA"/>
    <w:rPr>
      <w:rFonts w:ascii="Arial" w:hAnsi="Arial" w:cs="Arial"/>
      <w:b/>
      <w:bCs/>
      <w:sz w:val="24"/>
      <w:szCs w:val="24"/>
      <w:u w:val="single"/>
      <w:lang w:eastAsia="pt-BR"/>
    </w:rPr>
  </w:style>
  <w:style w:type="paragraph" w:styleId="Footer">
    <w:name w:val="footer"/>
    <w:basedOn w:val="Normal"/>
    <w:link w:val="FooterChar"/>
    <w:uiPriority w:val="99"/>
    <w:rsid w:val="003C19EA"/>
    <w:pPr>
      <w:tabs>
        <w:tab w:val="center" w:pos="4252"/>
        <w:tab w:val="right" w:pos="8504"/>
      </w:tabs>
    </w:pPr>
  </w:style>
  <w:style w:type="character" w:customStyle="1" w:styleId="FooterChar">
    <w:name w:val="Footer Char"/>
    <w:basedOn w:val="DefaultParagraphFont"/>
    <w:link w:val="Footer"/>
    <w:uiPriority w:val="99"/>
    <w:locked/>
    <w:rsid w:val="003C19EA"/>
    <w:rPr>
      <w:rFonts w:ascii="Times New Roman" w:hAnsi="Times New Roman" w:cs="Times New Roman"/>
      <w:sz w:val="20"/>
      <w:szCs w:val="20"/>
      <w:lang w:eastAsia="pt-BR"/>
    </w:rPr>
  </w:style>
  <w:style w:type="character" w:styleId="Hyperlink">
    <w:name w:val="Hyperlink"/>
    <w:basedOn w:val="DefaultParagraphFont"/>
    <w:uiPriority w:val="99"/>
    <w:rsid w:val="003C19EA"/>
    <w:rPr>
      <w:color w:val="0000FF"/>
      <w:u w:val="single"/>
    </w:rPr>
  </w:style>
  <w:style w:type="character" w:styleId="PageNumber">
    <w:name w:val="page number"/>
    <w:basedOn w:val="DefaultParagraphFont"/>
    <w:uiPriority w:val="99"/>
    <w:rsid w:val="003C19EA"/>
  </w:style>
  <w:style w:type="paragraph" w:styleId="BodyText">
    <w:name w:val="Body Text"/>
    <w:basedOn w:val="Normal"/>
    <w:link w:val="BodyTextChar"/>
    <w:uiPriority w:val="99"/>
    <w:semiHidden/>
    <w:rsid w:val="003C19EA"/>
    <w:pPr>
      <w:jc w:val="both"/>
    </w:pPr>
    <w:rPr>
      <w:rFonts w:ascii="Arial" w:hAnsi="Arial" w:cs="Arial"/>
      <w:sz w:val="24"/>
      <w:szCs w:val="24"/>
    </w:rPr>
  </w:style>
  <w:style w:type="character" w:customStyle="1" w:styleId="BodyTextChar">
    <w:name w:val="Body Text Char"/>
    <w:basedOn w:val="DefaultParagraphFont"/>
    <w:link w:val="BodyText"/>
    <w:uiPriority w:val="99"/>
    <w:semiHidden/>
    <w:locked/>
    <w:rsid w:val="003C19EA"/>
    <w:rPr>
      <w:rFonts w:ascii="Arial" w:hAnsi="Arial" w:cs="Arial"/>
      <w:sz w:val="20"/>
      <w:szCs w:val="20"/>
      <w:lang w:eastAsia="pt-BR"/>
    </w:rPr>
  </w:style>
  <w:style w:type="paragraph" w:styleId="BodyTextIndent2">
    <w:name w:val="Body Text Indent 2"/>
    <w:basedOn w:val="Normal"/>
    <w:link w:val="BodyTextIndent2Char"/>
    <w:uiPriority w:val="99"/>
    <w:semiHidden/>
    <w:rsid w:val="003C19EA"/>
    <w:pPr>
      <w:ind w:left="5040" w:hanging="787"/>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3C19EA"/>
    <w:rPr>
      <w:rFonts w:ascii="Arial" w:hAnsi="Arial" w:cs="Arial"/>
      <w:sz w:val="20"/>
      <w:szCs w:val="20"/>
      <w:lang w:eastAsia="pt-BR"/>
    </w:rPr>
  </w:style>
  <w:style w:type="paragraph" w:styleId="BodyTextIndent3">
    <w:name w:val="Body Text Indent 3"/>
    <w:basedOn w:val="Normal"/>
    <w:link w:val="BodyTextIndent3Char"/>
    <w:uiPriority w:val="99"/>
    <w:semiHidden/>
    <w:rsid w:val="003C19EA"/>
    <w:pPr>
      <w:ind w:firstLine="2268"/>
    </w:pPr>
    <w:rPr>
      <w:rFonts w:ascii="Arial" w:hAnsi="Arial" w:cs="Arial"/>
      <w:sz w:val="24"/>
      <w:szCs w:val="24"/>
    </w:rPr>
  </w:style>
  <w:style w:type="character" w:customStyle="1" w:styleId="BodyTextIndent3Char">
    <w:name w:val="Body Text Indent 3 Char"/>
    <w:basedOn w:val="DefaultParagraphFont"/>
    <w:link w:val="BodyTextIndent3"/>
    <w:uiPriority w:val="99"/>
    <w:semiHidden/>
    <w:locked/>
    <w:rsid w:val="003C19EA"/>
    <w:rPr>
      <w:rFonts w:ascii="Arial" w:hAnsi="Arial" w:cs="Arial"/>
      <w:sz w:val="20"/>
      <w:szCs w:val="20"/>
      <w:lang w:eastAsia="pt-BR"/>
    </w:rPr>
  </w:style>
  <w:style w:type="paragraph" w:styleId="Title">
    <w:name w:val="Title"/>
    <w:basedOn w:val="Normal"/>
    <w:link w:val="TitleChar"/>
    <w:uiPriority w:val="99"/>
    <w:qFormat/>
    <w:rsid w:val="003C19EA"/>
    <w:pPr>
      <w:jc w:val="center"/>
    </w:pPr>
    <w:rPr>
      <w:b/>
      <w:bCs/>
      <w:color w:val="FF0000"/>
      <w:sz w:val="24"/>
      <w:szCs w:val="24"/>
    </w:rPr>
  </w:style>
  <w:style w:type="character" w:customStyle="1" w:styleId="TitleChar">
    <w:name w:val="Title Char"/>
    <w:basedOn w:val="DefaultParagraphFont"/>
    <w:link w:val="Title"/>
    <w:uiPriority w:val="99"/>
    <w:locked/>
    <w:rsid w:val="003C19EA"/>
    <w:rPr>
      <w:rFonts w:ascii="Times New Roman" w:hAnsi="Times New Roman" w:cs="Times New Roman"/>
      <w:b/>
      <w:bCs/>
      <w:color w:val="FF0000"/>
      <w:sz w:val="24"/>
      <w:szCs w:val="24"/>
      <w:lang w:eastAsia="pt-BR"/>
    </w:rPr>
  </w:style>
  <w:style w:type="paragraph" w:styleId="BodyText3">
    <w:name w:val="Body Text 3"/>
    <w:basedOn w:val="Normal"/>
    <w:link w:val="BodyText3Char"/>
    <w:uiPriority w:val="99"/>
    <w:semiHidden/>
    <w:rsid w:val="003C19EA"/>
    <w:pPr>
      <w:autoSpaceDE w:val="0"/>
      <w:autoSpaceDN w:val="0"/>
      <w:adjustRightInd w:val="0"/>
      <w:jc w:val="both"/>
    </w:pPr>
    <w:rPr>
      <w:rFonts w:ascii="Arial" w:hAnsi="Arial" w:cs="Arial"/>
      <w:b/>
      <w:bCs/>
      <w:sz w:val="24"/>
      <w:szCs w:val="24"/>
    </w:rPr>
  </w:style>
  <w:style w:type="character" w:customStyle="1" w:styleId="BodyText3Char">
    <w:name w:val="Body Text 3 Char"/>
    <w:basedOn w:val="DefaultParagraphFont"/>
    <w:link w:val="BodyText3"/>
    <w:uiPriority w:val="99"/>
    <w:semiHidden/>
    <w:locked/>
    <w:rsid w:val="003C19EA"/>
    <w:rPr>
      <w:rFonts w:ascii="Arial" w:hAnsi="Arial" w:cs="Arial"/>
      <w:b/>
      <w:bCs/>
      <w:sz w:val="24"/>
      <w:szCs w:val="24"/>
      <w:lang w:eastAsia="pt-BR"/>
    </w:rPr>
  </w:style>
  <w:style w:type="paragraph" w:styleId="Header">
    <w:name w:val="header"/>
    <w:basedOn w:val="Normal"/>
    <w:link w:val="HeaderChar"/>
    <w:uiPriority w:val="99"/>
    <w:semiHidden/>
    <w:rsid w:val="001676A4"/>
    <w:pPr>
      <w:tabs>
        <w:tab w:val="center" w:pos="4252"/>
        <w:tab w:val="right" w:pos="8504"/>
      </w:tabs>
    </w:pPr>
  </w:style>
  <w:style w:type="character" w:customStyle="1" w:styleId="HeaderChar">
    <w:name w:val="Header Char"/>
    <w:basedOn w:val="DefaultParagraphFont"/>
    <w:link w:val="Header"/>
    <w:uiPriority w:val="99"/>
    <w:semiHidden/>
    <w:locked/>
    <w:rsid w:val="001676A4"/>
    <w:rPr>
      <w:rFonts w:ascii="Times New Roman" w:hAnsi="Times New Roman" w:cs="Times New Roman"/>
      <w:sz w:val="20"/>
      <w:szCs w:val="20"/>
      <w:lang w:eastAsia="pt-BR"/>
    </w:rPr>
  </w:style>
  <w:style w:type="paragraph" w:styleId="BalloonText">
    <w:name w:val="Balloon Text"/>
    <w:basedOn w:val="Normal"/>
    <w:link w:val="BalloonTextChar"/>
    <w:uiPriority w:val="99"/>
    <w:semiHidden/>
    <w:locked/>
    <w:rsid w:val="00A754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214A"/>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feituraptga@hot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136</TotalTime>
  <Pages>5</Pages>
  <Words>1982</Words>
  <Characters>10703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visitante</dc:creator>
  <cp:keywords/>
  <dc:description/>
  <cp:lastModifiedBy>Cacula</cp:lastModifiedBy>
  <cp:revision>42</cp:revision>
  <cp:lastPrinted>2009-11-30T11:15:00Z</cp:lastPrinted>
  <dcterms:created xsi:type="dcterms:W3CDTF">2009-11-19T18:28:00Z</dcterms:created>
  <dcterms:modified xsi:type="dcterms:W3CDTF">2009-11-30T11:20:00Z</dcterms:modified>
</cp:coreProperties>
</file>